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4D7F72">
        <w:rPr>
          <w:rFonts w:ascii="Times New Roman" w:hAnsi="Times New Roman" w:cs="Times New Roman"/>
          <w:sz w:val="28"/>
          <w:szCs w:val="28"/>
        </w:rPr>
        <w:t xml:space="preserve"> </w:t>
      </w:r>
      <w:r w:rsidR="004D7F72" w:rsidRPr="004D7F72">
        <w:rPr>
          <w:rFonts w:ascii="Times New Roman" w:hAnsi="Times New Roman" w:cs="Times New Roman"/>
          <w:sz w:val="28"/>
          <w:szCs w:val="28"/>
        </w:rPr>
        <w:t>кино и телевидения. Художник комбинированных съемок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3D241B" w:rsidRPr="003D241B" w:rsidRDefault="003E1935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E4">
        <w:rPr>
          <w:rFonts w:ascii="Times New Roman" w:eastAsia="Calibri" w:hAnsi="Times New Roman" w:cs="Times New Roman"/>
          <w:b/>
          <w:sz w:val="28"/>
          <w:szCs w:val="28"/>
        </w:rPr>
        <w:t>Коллоквиум</w:t>
      </w:r>
      <w:r w:rsidR="003D241B" w:rsidRPr="003D24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7F72" w:rsidRPr="004D7F72">
        <w:rPr>
          <w:rFonts w:ascii="Times New Roman" w:hAnsi="Times New Roman" w:cs="Times New Roman"/>
          <w:b/>
          <w:sz w:val="28"/>
          <w:szCs w:val="28"/>
        </w:rPr>
        <w:t>художник кино и телевидения. художник комбинированных съемок</w:t>
      </w:r>
      <w:r w:rsidR="003D241B">
        <w:rPr>
          <w:rFonts w:ascii="Times New Roman" w:hAnsi="Times New Roman" w:cs="Times New Roman"/>
          <w:b/>
          <w:sz w:val="28"/>
          <w:szCs w:val="28"/>
        </w:rPr>
        <w:br/>
      </w:r>
      <w:r w:rsidR="000B37BC" w:rsidRPr="00BC0A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Собеседование</w:t>
      </w:r>
      <w:r w:rsidR="000B37BC" w:rsidRPr="00BC0AFF">
        <w:rPr>
          <w:rFonts w:ascii="Times New Roman" w:hAnsi="Times New Roman" w:cs="Times New Roman"/>
          <w:sz w:val="28"/>
          <w:szCs w:val="28"/>
        </w:rPr>
        <w:t>)</w:t>
      </w:r>
    </w:p>
    <w:p w:rsidR="00D8501B" w:rsidRPr="003D241B" w:rsidRDefault="003D241B" w:rsidP="00BC0AFF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3D241B" w:rsidRDefault="00D8501B" w:rsidP="00BC0AFF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7894" w:rsidRPr="00537894" w:rsidRDefault="00537894" w:rsidP="00537894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94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5378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378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5378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5378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378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5378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5378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по программе специалитета.</w:t>
      </w:r>
    </w:p>
    <w:p w:rsidR="00537894" w:rsidRPr="00537894" w:rsidRDefault="00537894" w:rsidP="00537894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94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537894" w:rsidRPr="00537894" w:rsidRDefault="00537894" w:rsidP="00537894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94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537894" w:rsidRPr="00537894" w:rsidRDefault="00537894" w:rsidP="00537894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537894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537894" w:rsidRPr="00537894" w:rsidRDefault="00537894" w:rsidP="00537894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537894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537894" w:rsidRPr="00537894" w:rsidRDefault="00537894" w:rsidP="00537894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894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537894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3107"/>
        <w:gridCol w:w="1815"/>
        <w:gridCol w:w="1768"/>
      </w:tblGrid>
      <w:tr w:rsidR="003E1935" w:rsidRPr="00BE2EE7" w:rsidTr="00E3734A">
        <w:trPr>
          <w:trHeight w:val="105"/>
        </w:trPr>
        <w:tc>
          <w:tcPr>
            <w:tcW w:w="2523" w:type="dxa"/>
            <w:vAlign w:val="center"/>
          </w:tcPr>
          <w:p w:rsidR="003E1935" w:rsidRPr="002C3EE4" w:rsidRDefault="003E1935" w:rsidP="00E373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3E1935" w:rsidRPr="002C3EE4" w:rsidRDefault="003E1935" w:rsidP="00E373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E1935" w:rsidRPr="002C3EE4" w:rsidRDefault="003E1935" w:rsidP="00E373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 оценивания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E1935" w:rsidRPr="002C3EE4" w:rsidRDefault="003E1935" w:rsidP="00E373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3E1935" w:rsidRPr="00BE2EE7" w:rsidTr="00E3734A">
        <w:trPr>
          <w:trHeight w:val="105"/>
        </w:trPr>
        <w:tc>
          <w:tcPr>
            <w:tcW w:w="2523" w:type="dxa"/>
            <w:vAlign w:val="center"/>
          </w:tcPr>
          <w:p w:rsidR="003E1935" w:rsidRPr="00BE2EE7" w:rsidRDefault="003E1935" w:rsidP="00E373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3E1935" w:rsidRPr="00BE2EE7" w:rsidRDefault="003E1935" w:rsidP="00E3734A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Устная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E1935" w:rsidRPr="00BE2EE7" w:rsidRDefault="003E1935" w:rsidP="00E3734A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E1935" w:rsidRPr="00BE2EE7" w:rsidRDefault="003E1935" w:rsidP="00E3734A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537894" w:rsidRPr="00537894" w:rsidRDefault="00537894" w:rsidP="005378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37894" w:rsidRPr="00537894" w:rsidRDefault="00537894" w:rsidP="00537894">
      <w:pPr>
        <w:widowControl w:val="0"/>
        <w:autoSpaceDE w:val="0"/>
        <w:autoSpaceDN w:val="0"/>
        <w:spacing w:before="120" w:after="120" w:line="360" w:lineRule="auto"/>
        <w:ind w:right="13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94">
        <w:rPr>
          <w:rFonts w:ascii="Times New Roman" w:eastAsia="Times New Roman" w:hAnsi="Times New Roman" w:cs="Times New Roman"/>
          <w:sz w:val="28"/>
          <w:szCs w:val="28"/>
        </w:rPr>
        <w:t>Собеседование выявляет общекультурный уровень абитуриента, его эстетические взгляды, эрудицию в области литературы, искусства, истории. Абитуриент должен знать творчество выдающихся художников.</w:t>
      </w:r>
    </w:p>
    <w:p w:rsidR="00537894" w:rsidRPr="00537894" w:rsidRDefault="00537894" w:rsidP="00537894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894">
        <w:rPr>
          <w:rFonts w:ascii="Times New Roman" w:eastAsia="Times New Roman" w:hAnsi="Times New Roman" w:cs="Times New Roman"/>
          <w:sz w:val="28"/>
          <w:szCs w:val="28"/>
        </w:rPr>
        <w:t>Абитуриентам</w:t>
      </w:r>
      <w:r w:rsidRPr="005378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5378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5378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5378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78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37894">
        <w:rPr>
          <w:rFonts w:ascii="Times New Roman" w:eastAsia="Times New Roman" w:hAnsi="Times New Roman" w:cs="Times New Roman"/>
          <w:spacing w:val="-2"/>
          <w:sz w:val="28"/>
          <w:szCs w:val="28"/>
        </w:rPr>
        <w:t>билетах:</w:t>
      </w:r>
    </w:p>
    <w:p w:rsidR="00537894" w:rsidRPr="00537894" w:rsidRDefault="00537894" w:rsidP="00537894">
      <w:pPr>
        <w:spacing w:before="360"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894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изобразительного искусства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такое «прямая линейная перспектива», почему её называют «ренессансной»?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Каковы, на Ваш взгляд, особенности «станковой» формы изобразительного искусства?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Каких художников анималистического жанра Вы знаете?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Назовите известных художников-иллюстраторов детской книги.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такое абстрактное искусство?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Вы знаете о Третьяковской галерее?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Вы знаете об архитектуре и скульптуре Египта? Назовите некоторые памятники.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Основные черты искусства Древней Греции (приведите примеры).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Основные черты искусства Древнего Рима (приведите примеры).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Дайте общую характеристику романского стиля и готики, сравните их.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Расскажите о живописи эпохи Возрождения в Италии. Назовите основных мастеров.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Северное Возрождение (основные отличия от итальянского Возрождения). Назовите основных мастеров.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Основные черты стиля барокко. 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Живопись Фландрии и Голландии XVII вв. расскажите об одном из художников (Рубенс, </w:t>
      </w:r>
      <w:proofErr w:type="spellStart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>Йорданс</w:t>
      </w:r>
      <w:proofErr w:type="spellEnd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>Снейдерс</w:t>
      </w:r>
      <w:proofErr w:type="spellEnd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>Халс</w:t>
      </w:r>
      <w:proofErr w:type="spellEnd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>Рембрант</w:t>
      </w:r>
      <w:proofErr w:type="spellEnd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Вермеер, </w:t>
      </w:r>
      <w:proofErr w:type="spellStart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53789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Расскажите об одном из художников Испании XVII в. (Эль Греко, </w:t>
      </w:r>
      <w:proofErr w:type="spellStart"/>
      <w:r w:rsidRPr="0053789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  <w:r w:rsidRPr="00537894">
        <w:rPr>
          <w:rFonts w:ascii="Times New Roman" w:hAnsi="Times New Roman" w:cs="Times New Roman"/>
          <w:sz w:val="28"/>
          <w:szCs w:val="28"/>
        </w:rPr>
        <w:t>, Веласкес).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Вы знаете о стиле классицизм?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Какие виды и жанры изобразительного искусства вы знаете?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Импрессионизм в живописи и его крупнейшие мастера.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Художники постимпрессионисты.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Назовите основные черты Древнерусской храмовой архитектуры (приведите примеры).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Московский Кремль (основные памятники).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Русская икона и её выразительные средства.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Каких русских иконописцев Вы знаете?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Архитектурный облик Санкт-Петербурга. Основные памятники.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Расскажите о творчестве одного из русских архитекторов </w:t>
      </w:r>
      <w:r w:rsidRPr="0053789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37894">
        <w:rPr>
          <w:rFonts w:ascii="Times New Roman" w:hAnsi="Times New Roman" w:cs="Times New Roman"/>
          <w:sz w:val="28"/>
          <w:szCs w:val="28"/>
        </w:rPr>
        <w:t>-</w:t>
      </w:r>
      <w:r w:rsidRPr="0053789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3789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Садово-парковое искусство России на примере одного из дворцов или усадеб (Петергоф, Кусково, Архангельское, Останкино и др.).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Выдающиеся мастера русского портрета XVIII-XIX веков.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Русская историческая живопись (крупнейшие мастера, произведения).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Библейские сюжеты в русской живописи XIX века, расскажите об одном из художников (А.А. Иванов, И.Н. Крамской, Н.Н. </w:t>
      </w:r>
      <w:proofErr w:type="spellStart"/>
      <w:r w:rsidRPr="00537894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537894">
        <w:rPr>
          <w:rFonts w:ascii="Times New Roman" w:hAnsi="Times New Roman" w:cs="Times New Roman"/>
          <w:sz w:val="28"/>
          <w:szCs w:val="28"/>
        </w:rPr>
        <w:t>, В.Д. Поленов).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Натюрморт как жанр изобразительного искусства (художники, произведения).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Крупнейшие мастера русского пейзажа XIX- XX веков.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Знаменитые мастера жанровой живописи в русском искусстве.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Кто такие художники передвижники?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Какие объединения русских художников конца XIX и начала ХХ </w:t>
      </w:r>
      <w:r w:rsidRPr="005378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веков Вы знаете?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Расскажите об объединении художников «Мир искусства» (вспомните наиболее ярких представителей этого объединения).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lastRenderedPageBreak/>
        <w:t>Тема эпоса, сказки в русском изобразительном искусстве.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Расскажите об одном выдающемся художнике ХХ- ХХI века.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Расскажите об одном из художников Русского авангарда.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Иллюстрации М.А. Врубеля и творчество М.Ю. Лермонтова.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Советское изобразительное искусство 1920-1930-х годов. Расскажите о творчестве одного из художников этого периода (К.С. Петров-Водкин, К.С. Малевич, А.А. Дейнека, Ю.И. Пименов, И.Д. </w:t>
      </w:r>
      <w:proofErr w:type="spellStart"/>
      <w:r w:rsidRPr="00537894">
        <w:rPr>
          <w:rFonts w:ascii="Times New Roman" w:hAnsi="Times New Roman" w:cs="Times New Roman"/>
          <w:sz w:val="28"/>
          <w:szCs w:val="28"/>
        </w:rPr>
        <w:t>Шадр</w:t>
      </w:r>
      <w:proofErr w:type="spellEnd"/>
      <w:r w:rsidRPr="00537894">
        <w:rPr>
          <w:rFonts w:ascii="Times New Roman" w:hAnsi="Times New Roman" w:cs="Times New Roman"/>
          <w:sz w:val="28"/>
          <w:szCs w:val="28"/>
        </w:rPr>
        <w:t>, В.И. Мухина, П.Д. Корин и др.)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Тема Великой Отечественной войны в изобразительном искусстве.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Один из мастеров русской графики XIX- XX веков.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Кого Вы знаете из западноевропейских мастеров пейзажа?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Выдающиеся зарубежные художники ХХ века.</w:t>
      </w:r>
    </w:p>
    <w:p w:rsidR="00537894" w:rsidRPr="00537894" w:rsidRDefault="00537894" w:rsidP="00537894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Отечественное изобразительное искусство послевоенного периода и периода 1960-1980-х годов (художники, произведения).</w:t>
      </w:r>
    </w:p>
    <w:p w:rsidR="00537894" w:rsidRPr="00537894" w:rsidRDefault="00537894" w:rsidP="00537894">
      <w:pPr>
        <w:spacing w:before="360"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894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кино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Сказка в отечественном кинематографе (вспомните режиссеров, работавших в этом жанре).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Вы знаете о творчестве художника-мультипликатора И.П. Иванова-Вано?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Какие отечественные киностудии и студии анимационных фильмов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Кого из первых отечественных художников-постановщиков, художников по костюму и мультипликаторов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Вы знаете о творчестве С.Ф. Бондарчука? Назовите, какие его фильмы Вы смотрели.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Кого из режиссёров, создателей кино для детей,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такое «экранизация». Какие экранизации литературных произведений Вы смотрели?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lastRenderedPageBreak/>
        <w:t>Какие современные фильмы и мультфильмы Вы могли бы отметить положительно?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В чём, на Ваш взгляд, отличие раскадровки от комикса?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Вы знаете о творчестве С.А. Герасимова?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В каком из отечественных или зарубежных фильмов вам запомнилась работа художника?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Роль цвета в кино.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такое авторское кино?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Телевидение и кино (сходство, различия, возможности).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В.М. Шукшина? 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В чём заключается работа художника-постановщика в кино?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Какие фильмы Андрея Тарковского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Вы знаете о С.М. Эйзенштейне?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Каких отечественных художников по костюму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Отличие работы художника –сценографа в театре от работы художника-постановщика в кино.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Творчество какого режиссёра наиболее близко Вам, и почему?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Чем работа художника по костюму отличается от работы модельера?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В каком фильме Вам запомнилась работа художника-постановщика, художника по костюму?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такое триллер?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Какие фильмы немого кинематографа Вы видели?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Особенности работы художника-постановщика, художника по костюму в историческом кино.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Роль компьютерных технологий в современном кино.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Основные выразительные средства в работе художника-постановщика, художника по костюму, художника-мультипликатора.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Творчество Н.С. Михалкова, какие его фильмы Вы смотрели?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Кого из создателей кинокомедии в отечественном кинематографе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lastRenderedPageBreak/>
        <w:t>Какие жанры кино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Ю. </w:t>
      </w:r>
      <w:proofErr w:type="spellStart"/>
      <w:r w:rsidRPr="00537894">
        <w:rPr>
          <w:rFonts w:ascii="Times New Roman" w:hAnsi="Times New Roman" w:cs="Times New Roman"/>
          <w:sz w:val="28"/>
          <w:szCs w:val="28"/>
        </w:rPr>
        <w:t>Норштейна</w:t>
      </w:r>
      <w:proofErr w:type="spellEnd"/>
      <w:r w:rsidRPr="00537894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537894">
        <w:rPr>
          <w:rFonts w:ascii="Times New Roman" w:hAnsi="Times New Roman" w:cs="Times New Roman"/>
          <w:sz w:val="28"/>
          <w:szCs w:val="28"/>
        </w:rPr>
        <w:t>Хитрука</w:t>
      </w:r>
      <w:proofErr w:type="spellEnd"/>
      <w:r w:rsidRPr="00537894">
        <w:rPr>
          <w:rFonts w:ascii="Times New Roman" w:hAnsi="Times New Roman" w:cs="Times New Roman"/>
          <w:sz w:val="28"/>
          <w:szCs w:val="28"/>
        </w:rPr>
        <w:t>, А. Петрова?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Живопись, фотография, кино, - что их объединяет, и в чём разница?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такое кинокомикс?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Значение архитектуры в кино и кинодекорационном искусстве.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Каких известных отечественных сценографов вы знаете?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Сходства и различия анимационного и игрового фильмов.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Работа художника кино в фильмах о войне.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Назовите, кто стоял у истоков мировой анимации.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Назовите, кто стоял у истоков кинематографа.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Какие виды искусства называют синтетическими, приведите примеры.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 xml:space="preserve">Что Вы знаете о мультипликаторе В.А. </w:t>
      </w:r>
      <w:proofErr w:type="spellStart"/>
      <w:r w:rsidRPr="00537894">
        <w:rPr>
          <w:rFonts w:ascii="Times New Roman" w:hAnsi="Times New Roman" w:cs="Times New Roman"/>
          <w:sz w:val="28"/>
          <w:szCs w:val="28"/>
        </w:rPr>
        <w:t>Старевиче</w:t>
      </w:r>
      <w:proofErr w:type="spellEnd"/>
      <w:r w:rsidRPr="00537894">
        <w:rPr>
          <w:rFonts w:ascii="Times New Roman" w:hAnsi="Times New Roman" w:cs="Times New Roman"/>
          <w:sz w:val="28"/>
          <w:szCs w:val="28"/>
        </w:rPr>
        <w:t>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Каковы, на Ваш взгляд, сходства и различия работы художника по костюму в кино и театре?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Чем художник кино отличается от художника-станковиста?</w:t>
      </w:r>
    </w:p>
    <w:p w:rsidR="00537894" w:rsidRPr="00537894" w:rsidRDefault="00537894" w:rsidP="00537894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Что вам известно о творчестве А.Л. Птушко?</w:t>
      </w:r>
    </w:p>
    <w:p w:rsidR="00537894" w:rsidRPr="00537894" w:rsidRDefault="00537894" w:rsidP="00537894">
      <w:pPr>
        <w:widowControl w:val="0"/>
        <w:autoSpaceDE w:val="0"/>
        <w:autoSpaceDN w:val="0"/>
        <w:spacing w:before="480" w:after="0" w:line="360" w:lineRule="auto"/>
        <w:ind w:left="1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37894">
        <w:rPr>
          <w:rFonts w:ascii="Times New Roman" w:hAnsi="Times New Roman" w:cs="Times New Roman"/>
          <w:sz w:val="28"/>
          <w:szCs w:val="28"/>
        </w:rPr>
        <w:t>Оценка</w:t>
      </w:r>
      <w:r w:rsidRPr="0053789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37894">
        <w:rPr>
          <w:rFonts w:ascii="Times New Roman" w:hAnsi="Times New Roman" w:cs="Times New Roman"/>
          <w:sz w:val="28"/>
          <w:szCs w:val="28"/>
        </w:rPr>
        <w:t>по</w:t>
      </w:r>
      <w:r w:rsidRPr="0053789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37894">
        <w:rPr>
          <w:rFonts w:ascii="Times New Roman" w:hAnsi="Times New Roman" w:cs="Times New Roman"/>
          <w:sz w:val="28"/>
          <w:szCs w:val="28"/>
        </w:rPr>
        <w:t>данному</w:t>
      </w:r>
      <w:r w:rsidRPr="005378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7894">
        <w:rPr>
          <w:rFonts w:ascii="Times New Roman" w:hAnsi="Times New Roman" w:cs="Times New Roman"/>
          <w:sz w:val="28"/>
          <w:szCs w:val="28"/>
        </w:rPr>
        <w:t>туру</w:t>
      </w:r>
      <w:r w:rsidRPr="0053789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37894">
        <w:rPr>
          <w:rFonts w:ascii="Times New Roman" w:hAnsi="Times New Roman" w:cs="Times New Roman"/>
          <w:sz w:val="28"/>
          <w:szCs w:val="28"/>
        </w:rPr>
        <w:t>выставляется</w:t>
      </w:r>
      <w:r w:rsidRPr="0053789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37894">
        <w:rPr>
          <w:rFonts w:ascii="Times New Roman" w:hAnsi="Times New Roman" w:cs="Times New Roman"/>
          <w:sz w:val="28"/>
          <w:szCs w:val="28"/>
        </w:rPr>
        <w:t xml:space="preserve">коллегиально – предметно -экзаменационной </w:t>
      </w:r>
      <w:r w:rsidRPr="00537894">
        <w:rPr>
          <w:rFonts w:ascii="Times New Roman" w:hAnsi="Times New Roman" w:cs="Times New Roman"/>
          <w:spacing w:val="-2"/>
          <w:sz w:val="28"/>
          <w:szCs w:val="28"/>
        </w:rPr>
        <w:t>комиссией.</w:t>
      </w:r>
    </w:p>
    <w:p w:rsidR="00BD3865" w:rsidRPr="00456596" w:rsidRDefault="00BD3865" w:rsidP="003524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tbl>
      <w:tblPr>
        <w:tblStyle w:val="TableNormal"/>
        <w:tblW w:w="9347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104"/>
      </w:tblGrid>
      <w:tr w:rsidR="00537894" w:rsidTr="00537894">
        <w:trPr>
          <w:trHeight w:val="3218"/>
        </w:trPr>
        <w:tc>
          <w:tcPr>
            <w:tcW w:w="1243" w:type="dxa"/>
          </w:tcPr>
          <w:p w:rsidR="00537894" w:rsidRDefault="00537894" w:rsidP="005378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86–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537894" w:rsidRDefault="00537894" w:rsidP="00537894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537894" w:rsidRPr="00C17FD1" w:rsidRDefault="00537894" w:rsidP="00537894">
            <w:pPr>
              <w:pStyle w:val="TableParagraph"/>
              <w:ind w:left="158" w:right="150"/>
              <w:jc w:val="both"/>
              <w:rPr>
                <w:sz w:val="28"/>
              </w:rPr>
            </w:pPr>
            <w:r w:rsidRPr="00C17FD1">
              <w:rPr>
                <w:sz w:val="28"/>
                <w:lang w:val="ru-RU"/>
              </w:rPr>
              <w:t>Без ошибок отвечает на вопросы, касающиеся творчества выдающихся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Знает выдающихся отечественных художников кино по костюму. Правильно отвечает на вопросы по русской и зарубежной литературе. Показывает осведомлённость в области кинематографа, правильно называет основные исторические события нашей страны. Абитуриент четко выражает свою точку зрения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по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рассматриваемым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вопросам,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приводя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соответствующие примеры.</w:t>
            </w:r>
            <w:r w:rsidRPr="00C17FD1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C17FD1">
              <w:rPr>
                <w:sz w:val="28"/>
              </w:rPr>
              <w:t>Демонстрирует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proofErr w:type="spellStart"/>
            <w:r w:rsidRPr="00C17FD1">
              <w:rPr>
                <w:sz w:val="28"/>
              </w:rPr>
              <w:t>высокий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proofErr w:type="spellStart"/>
            <w:r w:rsidRPr="00C17FD1">
              <w:rPr>
                <w:sz w:val="28"/>
              </w:rPr>
              <w:t>общекультурный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proofErr w:type="spellStart"/>
            <w:r w:rsidRPr="00C17FD1">
              <w:rPr>
                <w:sz w:val="28"/>
              </w:rPr>
              <w:t>уровень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r w:rsidRPr="00C17FD1">
              <w:rPr>
                <w:sz w:val="28"/>
              </w:rPr>
              <w:t>и</w:t>
            </w:r>
            <w:r w:rsidRPr="00C17FD1">
              <w:rPr>
                <w:sz w:val="28"/>
                <w:lang w:val="ru-RU"/>
              </w:rPr>
              <w:t xml:space="preserve"> </w:t>
            </w:r>
            <w:proofErr w:type="spellStart"/>
            <w:r w:rsidRPr="00C17FD1">
              <w:rPr>
                <w:spacing w:val="-2"/>
                <w:sz w:val="28"/>
              </w:rPr>
              <w:t>кругозор</w:t>
            </w:r>
            <w:proofErr w:type="spellEnd"/>
            <w:r w:rsidRPr="00C17FD1">
              <w:rPr>
                <w:spacing w:val="-2"/>
                <w:sz w:val="28"/>
              </w:rPr>
              <w:t>.</w:t>
            </w:r>
          </w:p>
        </w:tc>
      </w:tr>
      <w:tr w:rsidR="00537894" w:rsidTr="00537894">
        <w:trPr>
          <w:trHeight w:val="3221"/>
        </w:trPr>
        <w:tc>
          <w:tcPr>
            <w:tcW w:w="1243" w:type="dxa"/>
          </w:tcPr>
          <w:p w:rsidR="00537894" w:rsidRDefault="00537894" w:rsidP="005378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66-</w:t>
            </w:r>
            <w:r>
              <w:rPr>
                <w:b/>
                <w:spacing w:val="-5"/>
                <w:sz w:val="28"/>
              </w:rPr>
              <w:t>85</w:t>
            </w:r>
          </w:p>
          <w:p w:rsidR="00537894" w:rsidRDefault="00537894" w:rsidP="00537894">
            <w:pPr>
              <w:pStyle w:val="TableParagraph"/>
              <w:spacing w:before="2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537894" w:rsidRPr="00C17FD1" w:rsidRDefault="00537894" w:rsidP="00537894">
            <w:pPr>
              <w:pStyle w:val="TableParagraph"/>
              <w:ind w:left="158" w:right="150"/>
              <w:jc w:val="both"/>
              <w:rPr>
                <w:sz w:val="28"/>
                <w:lang w:val="ru-RU"/>
              </w:rPr>
            </w:pPr>
            <w:r w:rsidRPr="00C17FD1">
              <w:rPr>
                <w:sz w:val="28"/>
                <w:lang w:val="ru-RU"/>
              </w:rPr>
              <w:t>В целом отвечает на вопросы, касающиеся творчества выдающихся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Знает некоторых выдающихся отечественных художников кино по костюму. В основном отвечает на вопросы по русской и зарубежной литературе. Показывает общую осведомлённость в области кинематографа, правильно называет основные исторические события нашей страны. Абитуриент способен выражать свою точку зрения по рассматриваемым вопросам,</w:t>
            </w:r>
            <w:r w:rsidRPr="00C17FD1">
              <w:rPr>
                <w:spacing w:val="6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приводя</w:t>
            </w:r>
            <w:r w:rsidRPr="00C17FD1">
              <w:rPr>
                <w:spacing w:val="7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соответствующие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примеры.</w:t>
            </w:r>
            <w:r w:rsidRPr="00C17FD1">
              <w:rPr>
                <w:spacing w:val="72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</w:rPr>
              <w:t>Демонстрирует</w:t>
            </w:r>
            <w:r w:rsidRPr="00C17FD1">
              <w:rPr>
                <w:spacing w:val="-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хороший</w:t>
            </w:r>
            <w:r w:rsidRPr="00C17FD1">
              <w:rPr>
                <w:spacing w:val="-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общекультурный</w:t>
            </w:r>
            <w:r w:rsidRPr="00C17FD1">
              <w:rPr>
                <w:spacing w:val="-7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уровень</w:t>
            </w:r>
            <w:r w:rsidRPr="00C17FD1">
              <w:rPr>
                <w:spacing w:val="-7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7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кругозор.</w:t>
            </w:r>
          </w:p>
        </w:tc>
      </w:tr>
      <w:tr w:rsidR="00537894" w:rsidTr="00537894">
        <w:trPr>
          <w:trHeight w:val="3220"/>
        </w:trPr>
        <w:tc>
          <w:tcPr>
            <w:tcW w:w="1243" w:type="dxa"/>
          </w:tcPr>
          <w:p w:rsidR="00537894" w:rsidRDefault="00537894" w:rsidP="005378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41-</w:t>
            </w:r>
            <w:r>
              <w:rPr>
                <w:b/>
                <w:spacing w:val="-5"/>
                <w:sz w:val="28"/>
              </w:rPr>
              <w:t>65</w:t>
            </w:r>
          </w:p>
          <w:p w:rsidR="00537894" w:rsidRDefault="00537894" w:rsidP="00537894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537894" w:rsidRPr="00C17FD1" w:rsidRDefault="00537894" w:rsidP="00537894">
            <w:pPr>
              <w:pStyle w:val="TableParagraph"/>
              <w:ind w:left="158" w:right="150"/>
              <w:jc w:val="both"/>
              <w:rPr>
                <w:sz w:val="28"/>
                <w:lang w:val="ru-RU"/>
              </w:rPr>
            </w:pPr>
            <w:r w:rsidRPr="00C17FD1">
              <w:rPr>
                <w:sz w:val="28"/>
                <w:lang w:val="ru-RU"/>
              </w:rPr>
              <w:t>В основном ориентируется в вопросах, касающиеся творчества выдающихся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Плохо знает выдающихся отечественных художников кино по костюму. В основном отвечает на вопросы по русской и зарубежной литературе. Показывает удовлетворительную осведомлённость в области кинематографа, не всегда называет основные исторические события нашей страны. Абитуриент, в целом, может выражать свою точку зрения по рассматриваемым вопросам,</w:t>
            </w:r>
            <w:r w:rsidRPr="00C17FD1">
              <w:rPr>
                <w:spacing w:val="6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приводя</w:t>
            </w:r>
            <w:r w:rsidRPr="00C17FD1">
              <w:rPr>
                <w:spacing w:val="7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соответствующие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примеры.</w:t>
            </w:r>
            <w:r w:rsidRPr="00C17FD1">
              <w:rPr>
                <w:spacing w:val="72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</w:rPr>
              <w:t>Демонстрирует</w:t>
            </w:r>
            <w:r w:rsidRPr="00C17FD1">
              <w:rPr>
                <w:spacing w:val="-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удовлетворительный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общекультурный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уровень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кругозор.</w:t>
            </w:r>
          </w:p>
        </w:tc>
      </w:tr>
      <w:tr w:rsidR="00537894" w:rsidTr="00537894">
        <w:trPr>
          <w:trHeight w:val="3093"/>
        </w:trPr>
        <w:tc>
          <w:tcPr>
            <w:tcW w:w="1243" w:type="dxa"/>
          </w:tcPr>
          <w:p w:rsidR="00537894" w:rsidRDefault="00537894" w:rsidP="00537894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ниже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41 </w:t>
            </w: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537894" w:rsidRPr="00C17FD1" w:rsidRDefault="00537894" w:rsidP="00537894">
            <w:pPr>
              <w:pStyle w:val="TableParagraph"/>
              <w:spacing w:line="256" w:lineRule="auto"/>
              <w:ind w:left="158" w:right="150"/>
              <w:jc w:val="both"/>
              <w:rPr>
                <w:sz w:val="28"/>
                <w:lang w:val="ru-RU"/>
              </w:rPr>
            </w:pPr>
            <w:r w:rsidRPr="00C17FD1">
              <w:rPr>
                <w:sz w:val="28"/>
                <w:lang w:val="ru-RU"/>
              </w:rPr>
              <w:t>Затрудняется отвечать на вопросы, касающиеся творчества выдающихся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Не знает выдающихся отечественных художников кино по костюму. Не отвечает на вопросы по русской и зарубежной литературе. Показывает плохую осведомлённость в области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кинематографа,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не</w:t>
            </w:r>
            <w:r w:rsidRPr="00C17FD1">
              <w:rPr>
                <w:spacing w:val="75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способен</w:t>
            </w:r>
            <w:r w:rsidRPr="00C17FD1">
              <w:rPr>
                <w:spacing w:val="74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называть</w:t>
            </w:r>
            <w:r w:rsidRPr="00C17FD1">
              <w:rPr>
                <w:spacing w:val="74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 xml:space="preserve">основные </w:t>
            </w:r>
            <w:r w:rsidRPr="00C17FD1">
              <w:rPr>
                <w:sz w:val="28"/>
                <w:lang w:val="ru-RU"/>
              </w:rPr>
              <w:t>исторические</w:t>
            </w:r>
            <w:r w:rsidRPr="00C17FD1">
              <w:rPr>
                <w:spacing w:val="3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события</w:t>
            </w:r>
            <w:r w:rsidRPr="00C17FD1">
              <w:rPr>
                <w:spacing w:val="4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нашей</w:t>
            </w:r>
            <w:r w:rsidRPr="00C17FD1">
              <w:rPr>
                <w:spacing w:val="4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страны.</w:t>
            </w:r>
            <w:r w:rsidRPr="00C17FD1">
              <w:rPr>
                <w:spacing w:val="3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Абитуриент,</w:t>
            </w:r>
            <w:r w:rsidRPr="00C17FD1">
              <w:rPr>
                <w:spacing w:val="46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не</w:t>
            </w:r>
            <w:r w:rsidRPr="00C17FD1">
              <w:rPr>
                <w:spacing w:val="41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способен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выражать</w:t>
            </w:r>
            <w:r w:rsidRPr="00C17FD1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свою</w:t>
            </w:r>
            <w:r w:rsidRPr="00C17FD1">
              <w:rPr>
                <w:spacing w:val="57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точку</w:t>
            </w:r>
            <w:r w:rsidRPr="00C17FD1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зрения</w:t>
            </w:r>
            <w:r w:rsidRPr="00C17FD1">
              <w:rPr>
                <w:spacing w:val="56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по</w:t>
            </w:r>
            <w:r w:rsidRPr="00C17FD1">
              <w:rPr>
                <w:spacing w:val="59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рассматриваемым</w:t>
            </w:r>
            <w:r w:rsidRPr="00C17FD1">
              <w:rPr>
                <w:spacing w:val="58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 xml:space="preserve">вопросам. </w:t>
            </w:r>
            <w:r w:rsidRPr="00C17FD1">
              <w:rPr>
                <w:sz w:val="28"/>
                <w:lang w:val="ru-RU"/>
              </w:rPr>
              <w:t>Демонстрирует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низкий</w:t>
            </w:r>
            <w:r w:rsidRPr="00C17FD1">
              <w:rPr>
                <w:spacing w:val="-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общекультурный</w:t>
            </w:r>
            <w:r w:rsidRPr="00C17FD1">
              <w:rPr>
                <w:spacing w:val="-6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уровень</w:t>
            </w:r>
            <w:r w:rsidRPr="00C17FD1">
              <w:rPr>
                <w:spacing w:val="-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6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кругозор.</w:t>
            </w:r>
          </w:p>
        </w:tc>
      </w:tr>
    </w:tbl>
    <w:p w:rsidR="0022524E" w:rsidRDefault="0022524E" w:rsidP="00BC0AFF"/>
    <w:sectPr w:rsidR="0022524E" w:rsidSect="005378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BA" w:rsidRDefault="000F49BA">
      <w:pPr>
        <w:spacing w:after="0" w:line="240" w:lineRule="auto"/>
      </w:pPr>
      <w:r>
        <w:separator/>
      </w:r>
    </w:p>
  </w:endnote>
  <w:endnote w:type="continuationSeparator" w:id="0">
    <w:p w:rsidR="000F49BA" w:rsidRDefault="000F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767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37894" w:rsidRPr="00537894" w:rsidRDefault="00537894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537894">
          <w:rPr>
            <w:rFonts w:ascii="Times New Roman" w:hAnsi="Times New Roman" w:cs="Times New Roman"/>
            <w:sz w:val="20"/>
          </w:rPr>
          <w:fldChar w:fldCharType="begin"/>
        </w:r>
        <w:r w:rsidRPr="00537894">
          <w:rPr>
            <w:rFonts w:ascii="Times New Roman" w:hAnsi="Times New Roman" w:cs="Times New Roman"/>
            <w:sz w:val="20"/>
          </w:rPr>
          <w:instrText>PAGE   \* MERGEFORMAT</w:instrText>
        </w:r>
        <w:r w:rsidRPr="00537894">
          <w:rPr>
            <w:rFonts w:ascii="Times New Roman" w:hAnsi="Times New Roman" w:cs="Times New Roman"/>
            <w:sz w:val="20"/>
          </w:rPr>
          <w:fldChar w:fldCharType="separate"/>
        </w:r>
        <w:r w:rsidR="007C2AEA">
          <w:rPr>
            <w:rFonts w:ascii="Times New Roman" w:hAnsi="Times New Roman" w:cs="Times New Roman"/>
            <w:noProof/>
            <w:sz w:val="20"/>
          </w:rPr>
          <w:t>8</w:t>
        </w:r>
        <w:r w:rsidRPr="0053789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113A" w:rsidRDefault="000F49BA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BA" w:rsidRDefault="000F49BA">
      <w:pPr>
        <w:spacing w:after="0" w:line="240" w:lineRule="auto"/>
      </w:pPr>
      <w:r>
        <w:separator/>
      </w:r>
    </w:p>
  </w:footnote>
  <w:footnote w:type="continuationSeparator" w:id="0">
    <w:p w:rsidR="000F49BA" w:rsidRDefault="000F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5CD"/>
    <w:multiLevelType w:val="hybridMultilevel"/>
    <w:tmpl w:val="78FC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373122C0"/>
    <w:multiLevelType w:val="hybridMultilevel"/>
    <w:tmpl w:val="CAACE668"/>
    <w:lvl w:ilvl="0" w:tplc="BF1AD752">
      <w:start w:val="1"/>
      <w:numFmt w:val="decimal"/>
      <w:lvlText w:val="%1"/>
      <w:lvlJc w:val="left"/>
      <w:pPr>
        <w:ind w:left="933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D9EC67A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BD308562">
      <w:numFmt w:val="bullet"/>
      <w:lvlText w:val="•"/>
      <w:lvlJc w:val="left"/>
      <w:pPr>
        <w:ind w:left="2651" w:hanging="212"/>
      </w:pPr>
      <w:rPr>
        <w:rFonts w:hint="default"/>
        <w:lang w:val="ru-RU" w:eastAsia="en-US" w:bidi="ar-SA"/>
      </w:rPr>
    </w:lvl>
    <w:lvl w:ilvl="3" w:tplc="71C27FA6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7264DD56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CB46E07A">
      <w:numFmt w:val="bullet"/>
      <w:lvlText w:val="•"/>
      <w:lvlJc w:val="left"/>
      <w:pPr>
        <w:ind w:left="5219" w:hanging="212"/>
      </w:pPr>
      <w:rPr>
        <w:rFonts w:hint="default"/>
        <w:lang w:val="ru-RU" w:eastAsia="en-US" w:bidi="ar-SA"/>
      </w:rPr>
    </w:lvl>
    <w:lvl w:ilvl="6" w:tplc="5EA45322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7" w:tplc="9934DA20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AAAC20EE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</w:abstractNum>
  <w:abstractNum w:abstractNumId="3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4">
    <w:nsid w:val="53565C02"/>
    <w:multiLevelType w:val="hybridMultilevel"/>
    <w:tmpl w:val="EA5EB54E"/>
    <w:lvl w:ilvl="0" w:tplc="17429AEE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63B1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E46E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7AE5A72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4C328966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AA16A34E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501476C0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07E8939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4D2138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5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83BB6"/>
    <w:multiLevelType w:val="hybridMultilevel"/>
    <w:tmpl w:val="8200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95998"/>
    <w:multiLevelType w:val="hybridMultilevel"/>
    <w:tmpl w:val="AF84C9AC"/>
    <w:lvl w:ilvl="0" w:tplc="606A3740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744C8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65E8D006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FD625498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15E9F4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D7EE83A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EC26EDDA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6BE8309C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3E8CE68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0B37BC"/>
    <w:rsid w:val="000F49BA"/>
    <w:rsid w:val="001A3280"/>
    <w:rsid w:val="001E0EF0"/>
    <w:rsid w:val="001E317A"/>
    <w:rsid w:val="0022524E"/>
    <w:rsid w:val="00351154"/>
    <w:rsid w:val="003524E7"/>
    <w:rsid w:val="003D241B"/>
    <w:rsid w:val="003E1935"/>
    <w:rsid w:val="00423B33"/>
    <w:rsid w:val="0044335E"/>
    <w:rsid w:val="004D7F72"/>
    <w:rsid w:val="0052350D"/>
    <w:rsid w:val="00537894"/>
    <w:rsid w:val="00551CA3"/>
    <w:rsid w:val="007B61E8"/>
    <w:rsid w:val="007C2AEA"/>
    <w:rsid w:val="009C4B5F"/>
    <w:rsid w:val="00A13D0F"/>
    <w:rsid w:val="00AC1678"/>
    <w:rsid w:val="00AC6479"/>
    <w:rsid w:val="00BC0AFF"/>
    <w:rsid w:val="00BD3865"/>
    <w:rsid w:val="00C30289"/>
    <w:rsid w:val="00CF4BC2"/>
    <w:rsid w:val="00CF776A"/>
    <w:rsid w:val="00D84419"/>
    <w:rsid w:val="00D8501B"/>
    <w:rsid w:val="00EE2340"/>
    <w:rsid w:val="00F4005F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0B37BC"/>
    <w:pPr>
      <w:widowControl w:val="0"/>
      <w:autoSpaceDE w:val="0"/>
      <w:autoSpaceDN w:val="0"/>
      <w:spacing w:after="0" w:line="240" w:lineRule="auto"/>
      <w:ind w:left="211" w:hanging="2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0B37B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3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894"/>
  </w:style>
  <w:style w:type="paragraph" w:styleId="a9">
    <w:name w:val="footer"/>
    <w:basedOn w:val="a"/>
    <w:link w:val="aa"/>
    <w:uiPriority w:val="99"/>
    <w:unhideWhenUsed/>
    <w:rsid w:val="0053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2025-05-29T11:02:00Z</dcterms:created>
  <dcterms:modified xsi:type="dcterms:W3CDTF">2025-05-29T11:02:00Z</dcterms:modified>
</cp:coreProperties>
</file>