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7C" w:rsidRPr="002F5B4B" w:rsidRDefault="002F5B4B" w:rsidP="00340B7C">
      <w:pPr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>20</w:t>
      </w:r>
      <w:r w:rsidR="00340B7C" w:rsidRPr="002F5B4B">
        <w:rPr>
          <w:rFonts w:ascii="Times New Roman" w:hAnsi="Times New Roman" w:cs="Times New Roman"/>
          <w:sz w:val="28"/>
          <w:szCs w:val="28"/>
        </w:rPr>
        <w:t xml:space="preserve"> </w:t>
      </w:r>
      <w:r w:rsidRPr="002F5B4B">
        <w:rPr>
          <w:rFonts w:ascii="Times New Roman" w:hAnsi="Times New Roman" w:cs="Times New Roman"/>
          <w:sz w:val="28"/>
          <w:szCs w:val="28"/>
        </w:rPr>
        <w:t>февраля</w:t>
      </w:r>
      <w:r w:rsidR="00340B7C" w:rsidRPr="002F5B4B">
        <w:rPr>
          <w:rFonts w:ascii="Times New Roman" w:hAnsi="Times New Roman" w:cs="Times New Roman"/>
          <w:sz w:val="28"/>
          <w:szCs w:val="28"/>
        </w:rPr>
        <w:t xml:space="preserve"> состоялась встреча Студенческого научно-творческого общества (СНТО) в формате Студенческого творческого клуба (СТК). После просмотра фильма Чарльза </w:t>
      </w:r>
      <w:proofErr w:type="spellStart"/>
      <w:r w:rsidR="00340B7C" w:rsidRPr="002F5B4B">
        <w:rPr>
          <w:rFonts w:ascii="Times New Roman" w:hAnsi="Times New Roman" w:cs="Times New Roman"/>
          <w:sz w:val="28"/>
          <w:szCs w:val="28"/>
        </w:rPr>
        <w:t>Лаутона</w:t>
      </w:r>
      <w:proofErr w:type="spellEnd"/>
      <w:r w:rsidR="00340B7C" w:rsidRPr="002F5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0B7C" w:rsidRPr="002F5B4B">
        <w:rPr>
          <w:rFonts w:ascii="Times New Roman" w:hAnsi="Times New Roman" w:cs="Times New Roman"/>
          <w:sz w:val="28"/>
          <w:szCs w:val="28"/>
        </w:rPr>
        <w:t>Лотона</w:t>
      </w:r>
      <w:proofErr w:type="spellEnd"/>
      <w:r w:rsidR="00340B7C" w:rsidRPr="002F5B4B">
        <w:rPr>
          <w:rFonts w:ascii="Times New Roman" w:hAnsi="Times New Roman" w:cs="Times New Roman"/>
          <w:sz w:val="28"/>
          <w:szCs w:val="28"/>
        </w:rPr>
        <w:t>) «Ночь охотника» (1955) обсуждалась тема «Жанр как эмоциональное мироощущение».</w:t>
      </w:r>
    </w:p>
    <w:p w:rsidR="00340B7C" w:rsidRPr="002F5B4B" w:rsidRDefault="00340B7C" w:rsidP="00340B7C">
      <w:pPr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 xml:space="preserve">Знаменитый английский актер, Чарльз </w:t>
      </w:r>
      <w:proofErr w:type="spellStart"/>
      <w:r w:rsidRPr="002F5B4B">
        <w:rPr>
          <w:rFonts w:ascii="Times New Roman" w:hAnsi="Times New Roman" w:cs="Times New Roman"/>
          <w:sz w:val="28"/>
          <w:szCs w:val="28"/>
        </w:rPr>
        <w:t>Лаутон</w:t>
      </w:r>
      <w:proofErr w:type="spellEnd"/>
      <w:r w:rsidRPr="002F5B4B">
        <w:rPr>
          <w:rFonts w:ascii="Times New Roman" w:hAnsi="Times New Roman" w:cs="Times New Roman"/>
          <w:sz w:val="28"/>
          <w:szCs w:val="28"/>
        </w:rPr>
        <w:t xml:space="preserve"> снял как режиссёр всего один фильм в своей жизни. В нём он рассказывает криминальную историю мошенника, который, не брезгая убийством, пытается заполучить деньги у сирот казнённого сокамерника. Визуально фильм напоминает немецкие импрессионистические кинокартины. Резкое контрастное освещение, зловещие тени, отбрасываемые персонажами в свете уличных фонарей, порой гипертрофированные декорации </w:t>
      </w:r>
      <w:proofErr w:type="gramStart"/>
      <w:r w:rsidRPr="002F5B4B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2F5B4B">
        <w:rPr>
          <w:rFonts w:ascii="Times New Roman" w:hAnsi="Times New Roman" w:cs="Times New Roman"/>
          <w:sz w:val="28"/>
          <w:szCs w:val="28"/>
        </w:rPr>
        <w:t xml:space="preserve"> и непременный густой туман отсылают к немым лентам 20-х годов и французскому поэтическому реализму 30-х. </w:t>
      </w:r>
      <w:proofErr w:type="spellStart"/>
      <w:r w:rsidRPr="002F5B4B">
        <w:rPr>
          <w:rFonts w:ascii="Times New Roman" w:hAnsi="Times New Roman" w:cs="Times New Roman"/>
          <w:sz w:val="28"/>
          <w:szCs w:val="28"/>
        </w:rPr>
        <w:t>Лаутон</w:t>
      </w:r>
      <w:proofErr w:type="spellEnd"/>
      <w:r w:rsidRPr="002F5B4B">
        <w:rPr>
          <w:rFonts w:ascii="Times New Roman" w:hAnsi="Times New Roman" w:cs="Times New Roman"/>
          <w:sz w:val="28"/>
          <w:szCs w:val="28"/>
        </w:rPr>
        <w:t xml:space="preserve"> намеренно отходит от жанра криминального фильма, разбавляя его элементами довоенных стилистических направлений, что позволяет ему утрировать серьёзность, которая была свойственна трагическим историям подобного рода в лучших фильмах того времени.</w:t>
      </w:r>
    </w:p>
    <w:p w:rsidR="00340B7C" w:rsidRPr="002F5B4B" w:rsidRDefault="00340B7C" w:rsidP="00340B7C">
      <w:pPr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 xml:space="preserve">Во время дискуссии была отмечена доминирующая роль детей в кадре. При этом они не остаются чисто функциональными деталями повествования, но их характеры и поведение оказываются не менее интересными объектами для наблюдения, чем сама история. Тема детства и взросления была довольно редким гостем на экране к моменту выхода фильма. Возможно, этим объяснятся, почему </w:t>
      </w:r>
      <w:proofErr w:type="spellStart"/>
      <w:r w:rsidRPr="002F5B4B">
        <w:rPr>
          <w:rFonts w:ascii="Times New Roman" w:hAnsi="Times New Roman" w:cs="Times New Roman"/>
          <w:sz w:val="28"/>
          <w:szCs w:val="28"/>
        </w:rPr>
        <w:t>Лаутону</w:t>
      </w:r>
      <w:proofErr w:type="spellEnd"/>
      <w:r w:rsidRPr="002F5B4B">
        <w:rPr>
          <w:rFonts w:ascii="Times New Roman" w:hAnsi="Times New Roman" w:cs="Times New Roman"/>
          <w:sz w:val="28"/>
          <w:szCs w:val="28"/>
        </w:rPr>
        <w:t xml:space="preserve"> потребовалась затевать столь необычную «игру» с жанрами и стилями.</w:t>
      </w:r>
    </w:p>
    <w:p w:rsidR="00C66023" w:rsidRPr="002F5B4B" w:rsidRDefault="00340B7C" w:rsidP="00340B7C">
      <w:pPr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 xml:space="preserve">На встрече присутствовало 20 человек, среди них студенты сценарно-киноведческого и операторского факультетов, сотрудники </w:t>
      </w:r>
      <w:r w:rsidR="00892A02">
        <w:rPr>
          <w:rFonts w:ascii="Times New Roman" w:hAnsi="Times New Roman" w:cs="Times New Roman"/>
          <w:sz w:val="28"/>
          <w:szCs w:val="28"/>
        </w:rPr>
        <w:t xml:space="preserve">информационно-аналитического центра по развитию </w:t>
      </w:r>
      <w:proofErr w:type="spellStart"/>
      <w:r w:rsidR="00892A02">
        <w:rPr>
          <w:rFonts w:ascii="Times New Roman" w:hAnsi="Times New Roman" w:cs="Times New Roman"/>
          <w:sz w:val="28"/>
          <w:szCs w:val="28"/>
        </w:rPr>
        <w:t>кинообразования</w:t>
      </w:r>
      <w:proofErr w:type="spellEnd"/>
      <w:r w:rsidR="00892A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92A02">
        <w:rPr>
          <w:rFonts w:ascii="Times New Roman" w:hAnsi="Times New Roman" w:cs="Times New Roman"/>
          <w:sz w:val="28"/>
          <w:szCs w:val="28"/>
        </w:rPr>
        <w:t>кинопросвещения</w:t>
      </w:r>
      <w:proofErr w:type="spellEnd"/>
      <w:r w:rsidRPr="002F5B4B">
        <w:rPr>
          <w:rFonts w:ascii="Times New Roman" w:hAnsi="Times New Roman" w:cs="Times New Roman"/>
          <w:sz w:val="28"/>
          <w:szCs w:val="28"/>
        </w:rPr>
        <w:t xml:space="preserve"> и студенты других вузов.</w:t>
      </w:r>
    </w:p>
    <w:sectPr w:rsidR="00C66023" w:rsidRPr="002F5B4B" w:rsidSect="00F7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B7C"/>
    <w:rsid w:val="002F5B4B"/>
    <w:rsid w:val="00340B7C"/>
    <w:rsid w:val="00892A02"/>
    <w:rsid w:val="00C66023"/>
    <w:rsid w:val="00F7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2022-02-24T19:16:00Z</dcterms:created>
  <dcterms:modified xsi:type="dcterms:W3CDTF">2022-02-24T19:26:00Z</dcterms:modified>
</cp:coreProperties>
</file>