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A6" w:rsidRPr="0049268A" w:rsidRDefault="002800A6" w:rsidP="002800A6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Pr="0049268A">
        <w:rPr>
          <w:rFonts w:ascii="Times New Roman" w:hAnsi="Times New Roman" w:cs="Times New Roman"/>
          <w:shd w:val="clear" w:color="auto" w:fill="FFFFFF"/>
        </w:rPr>
        <w:t xml:space="preserve">едагогические работники, </w:t>
      </w:r>
    </w:p>
    <w:p w:rsidR="002800A6" w:rsidRPr="0049268A" w:rsidRDefault="002800A6" w:rsidP="002800A6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49268A">
        <w:rPr>
          <w:rFonts w:ascii="Times New Roman" w:hAnsi="Times New Roman" w:cs="Times New Roman"/>
          <w:shd w:val="clear" w:color="auto" w:fill="FFFFFF"/>
        </w:rPr>
        <w:t xml:space="preserve">реализующие дисциплины </w:t>
      </w:r>
      <w:r>
        <w:rPr>
          <w:rFonts w:ascii="Times New Roman" w:hAnsi="Times New Roman" w:cs="Times New Roman"/>
          <w:shd w:val="clear" w:color="auto" w:fill="FFFFFF"/>
        </w:rPr>
        <w:t xml:space="preserve">в рамках </w:t>
      </w:r>
      <w:r w:rsidRPr="0049268A">
        <w:rPr>
          <w:rFonts w:ascii="Times New Roman" w:hAnsi="Times New Roman" w:cs="Times New Roman"/>
          <w:shd w:val="clear" w:color="auto" w:fill="FFFFFF"/>
        </w:rPr>
        <w:t xml:space="preserve">учебного плана образовательной программы </w:t>
      </w:r>
    </w:p>
    <w:p w:rsidR="002800A6" w:rsidRDefault="002800A6" w:rsidP="002800A6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:rsidR="002800A6" w:rsidRPr="00DE49FB" w:rsidRDefault="002800A6" w:rsidP="002800A6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E49FB">
        <w:rPr>
          <w:rFonts w:ascii="Times New Roman" w:hAnsi="Times New Roman" w:cs="Times New Roman"/>
          <w:b/>
          <w:shd w:val="clear" w:color="auto" w:fill="FFFFFF"/>
        </w:rPr>
        <w:t>55.09.03 Звукорежиссура аудиовизуальных искусств</w:t>
      </w:r>
    </w:p>
    <w:p w:rsidR="002800A6" w:rsidRDefault="002800A6" w:rsidP="002800A6">
      <w:pPr>
        <w:spacing w:after="0"/>
        <w:jc w:val="center"/>
        <w:rPr>
          <w:rFonts w:ascii="Times New Roman" w:hAnsi="Times New Roman" w:cs="Times New Roman"/>
        </w:rPr>
      </w:pPr>
    </w:p>
    <w:p w:rsidR="002800A6" w:rsidRDefault="002800A6" w:rsidP="002800A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868"/>
        <w:gridCol w:w="4477"/>
      </w:tblGrid>
      <w:tr w:rsidR="002800A6" w:rsidRPr="008448A0" w:rsidTr="00606B16">
        <w:trPr>
          <w:trHeight w:val="677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894A31" w:rsidRDefault="002800A6" w:rsidP="0060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  <w:p w:rsidR="002800A6" w:rsidRPr="0049268A" w:rsidRDefault="002800A6" w:rsidP="0060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94A3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дисциплина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894A31" w:rsidRDefault="002800A6" w:rsidP="0060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ФИО преподавателя</w:t>
            </w:r>
          </w:p>
        </w:tc>
      </w:tr>
      <w:tr w:rsidR="002800A6" w:rsidRPr="008448A0" w:rsidTr="00606B16">
        <w:trPr>
          <w:trHeight w:val="42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История и философия искусства и культуры 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Маньковская Надежда Борисовна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Ростоцкая Марианна Альбертовна</w:t>
            </w:r>
          </w:p>
        </w:tc>
      </w:tr>
      <w:tr w:rsidR="002800A6" w:rsidRPr="008448A0" w:rsidTr="00606B16">
        <w:trPr>
          <w:trHeight w:val="30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Иностранный язык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Данилина Ирина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800A6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Ирина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B1074C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Резепова Наталья Владимировна</w:t>
            </w:r>
          </w:p>
        </w:tc>
      </w:tr>
      <w:tr w:rsidR="002800A6" w:rsidRPr="008448A0" w:rsidTr="00606B16">
        <w:trPr>
          <w:trHeight w:val="42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Тренинг профессионально-ориентированной риторики, дискуссии и общения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Ольга Алексеевна</w:t>
            </w:r>
          </w:p>
        </w:tc>
      </w:tr>
      <w:tr w:rsidR="002800A6" w:rsidRPr="008448A0" w:rsidTr="00606B16">
        <w:trPr>
          <w:trHeight w:val="30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Анализ звукозрительного решения фильма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Юлия Всеволодовна</w:t>
            </w:r>
          </w:p>
        </w:tc>
      </w:tr>
      <w:tr w:rsidR="002800A6" w:rsidRPr="008448A0" w:rsidTr="00606B16">
        <w:trPr>
          <w:trHeight w:val="42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Методика преподавания творческих дисциплин </w:t>
            </w: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br/>
              <w:t>в высшей школе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B1074C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Косенкова Наталья Геннадиевна</w:t>
            </w:r>
          </w:p>
        </w:tc>
      </w:tr>
      <w:tr w:rsidR="002800A6" w:rsidRPr="008448A0" w:rsidTr="00606B16">
        <w:trPr>
          <w:trHeight w:val="30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Педагогика и психология высшей школы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B1074C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Косенкова Наталья Геннадиевна</w:t>
            </w:r>
          </w:p>
        </w:tc>
      </w:tr>
      <w:tr w:rsidR="002800A6" w:rsidRPr="008448A0" w:rsidTr="00606B16">
        <w:trPr>
          <w:trHeight w:val="42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Нормативно-правовые основы деятельности преподавателя в вузе 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Звегинцева Екатерина Александровна</w:t>
            </w:r>
          </w:p>
        </w:tc>
      </w:tr>
      <w:tr w:rsidR="002800A6" w:rsidRPr="008448A0" w:rsidTr="00606B16">
        <w:trPr>
          <w:trHeight w:val="30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Специальность (мастерство)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Литровник Владимир Кимович;</w:t>
            </w:r>
          </w:p>
          <w:p w:rsidR="002800A6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Юлия Всеволодовна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800A6" w:rsidRPr="00B1074C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Андрей Александрович</w:t>
            </w:r>
          </w:p>
        </w:tc>
      </w:tr>
      <w:tr w:rsidR="002800A6" w:rsidRPr="008448A0" w:rsidTr="00606B16">
        <w:trPr>
          <w:trHeight w:val="300"/>
        </w:trPr>
        <w:tc>
          <w:tcPr>
            <w:tcW w:w="4868" w:type="dxa"/>
            <w:shd w:val="clear" w:color="000000" w:fill="FFFFFF"/>
            <w:vAlign w:val="center"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Учебно-методическое обеспечение образовательной деятельности в организациях высшего образования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Сакварелидзе Майя Александровна</w:t>
            </w:r>
          </w:p>
        </w:tc>
      </w:tr>
      <w:tr w:rsidR="002800A6" w:rsidRPr="008448A0" w:rsidTr="00606B16">
        <w:trPr>
          <w:trHeight w:val="30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Педагогическая практика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Pr="003C311C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Юлия Всеволодовна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2800A6" w:rsidRPr="008448A0" w:rsidTr="00606B16">
        <w:trPr>
          <w:trHeight w:val="300"/>
        </w:trPr>
        <w:tc>
          <w:tcPr>
            <w:tcW w:w="4868" w:type="dxa"/>
            <w:shd w:val="clear" w:color="000000" w:fill="FFFFFF"/>
            <w:vAlign w:val="center"/>
            <w:hideMark/>
          </w:tcPr>
          <w:p w:rsidR="002800A6" w:rsidRPr="00C12FCB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C12FCB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Творческая практика </w:t>
            </w:r>
          </w:p>
        </w:tc>
        <w:tc>
          <w:tcPr>
            <w:tcW w:w="4477" w:type="dxa"/>
            <w:shd w:val="clear" w:color="000000" w:fill="FFFFFF"/>
            <w:vAlign w:val="center"/>
          </w:tcPr>
          <w:p w:rsidR="002800A6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Кирилл Вячеславович;</w:t>
            </w:r>
          </w:p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Литровник Владимир Кимович;</w:t>
            </w:r>
          </w:p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Русинова Елена Анатольевна;</w:t>
            </w:r>
          </w:p>
          <w:p w:rsidR="002800A6" w:rsidRPr="008448A0" w:rsidRDefault="002800A6" w:rsidP="0060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Андрей Александрович</w:t>
            </w:r>
            <w:r w:rsidRPr="008448A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</w:p>
        </w:tc>
      </w:tr>
    </w:tbl>
    <w:p w:rsidR="002800A6" w:rsidRDefault="002800A6" w:rsidP="002800A6">
      <w:pPr>
        <w:spacing w:after="0"/>
        <w:jc w:val="center"/>
        <w:rPr>
          <w:rFonts w:ascii="Times New Roman" w:hAnsi="Times New Roman" w:cs="Times New Roman"/>
        </w:rPr>
      </w:pPr>
    </w:p>
    <w:p w:rsidR="002800A6" w:rsidRDefault="002800A6" w:rsidP="002800A6">
      <w:pPr>
        <w:spacing w:after="0"/>
        <w:jc w:val="center"/>
        <w:rPr>
          <w:rFonts w:ascii="Times New Roman" w:hAnsi="Times New Roman" w:cs="Times New Roman"/>
        </w:rPr>
      </w:pPr>
    </w:p>
    <w:p w:rsidR="002800A6" w:rsidRDefault="002800A6" w:rsidP="002800A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800A6" w:rsidSect="008448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3C"/>
    <w:rsid w:val="000031A5"/>
    <w:rsid w:val="000A363C"/>
    <w:rsid w:val="00131018"/>
    <w:rsid w:val="002800A6"/>
    <w:rsid w:val="002D1B7D"/>
    <w:rsid w:val="003057D9"/>
    <w:rsid w:val="00664341"/>
    <w:rsid w:val="006770D8"/>
    <w:rsid w:val="0069222B"/>
    <w:rsid w:val="006924ED"/>
    <w:rsid w:val="006927E8"/>
    <w:rsid w:val="007344D6"/>
    <w:rsid w:val="007E15B6"/>
    <w:rsid w:val="00B4095D"/>
    <w:rsid w:val="00B7696E"/>
    <w:rsid w:val="00C622EE"/>
    <w:rsid w:val="00D36C5E"/>
    <w:rsid w:val="00D957EC"/>
    <w:rsid w:val="00E0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4380-A752-4FDA-B38C-BA7A150E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Кошелева</dc:creator>
  <cp:keywords/>
  <dc:description/>
  <cp:lastModifiedBy>Эльмира Кошелева</cp:lastModifiedBy>
  <cp:revision>2</cp:revision>
  <dcterms:created xsi:type="dcterms:W3CDTF">2023-09-22T13:54:00Z</dcterms:created>
  <dcterms:modified xsi:type="dcterms:W3CDTF">2023-09-22T13:55:00Z</dcterms:modified>
</cp:coreProperties>
</file>