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12" w:rsidRPr="00C9320A" w:rsidRDefault="00766212" w:rsidP="00766212">
      <w:pPr>
        <w:shd w:val="clear" w:color="auto" w:fill="FFFFFF"/>
        <w:spacing w:line="360" w:lineRule="auto"/>
        <w:ind w:right="184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9320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Федеральное государственное бюджетное образовательное учреждение </w:t>
      </w:r>
      <w:r w:rsidRPr="00C9320A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высшего </w:t>
      </w:r>
      <w:r w:rsidRPr="00C9320A">
        <w:rPr>
          <w:rFonts w:ascii="Times New Roman" w:hAnsi="Times New Roman" w:cs="Times New Roman"/>
          <w:color w:val="000000"/>
          <w:spacing w:val="-8"/>
          <w:sz w:val="28"/>
          <w:szCs w:val="28"/>
        </w:rPr>
        <w:t>образования</w:t>
      </w:r>
    </w:p>
    <w:p w:rsidR="00766212" w:rsidRPr="00C9320A" w:rsidRDefault="00766212" w:rsidP="0076621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9320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«Всероссийский государственный институт кинематографии </w:t>
      </w:r>
    </w:p>
    <w:p w:rsidR="00766212" w:rsidRPr="004008D1" w:rsidRDefault="00766212" w:rsidP="0076621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9320A">
        <w:rPr>
          <w:rFonts w:ascii="Times New Roman" w:hAnsi="Times New Roman" w:cs="Times New Roman"/>
          <w:color w:val="000000"/>
          <w:spacing w:val="-8"/>
          <w:sz w:val="28"/>
          <w:szCs w:val="28"/>
        </w:rPr>
        <w:t>имени С.А.Герасимова»</w:t>
      </w:r>
    </w:p>
    <w:p w:rsidR="00766212" w:rsidRPr="004008D1" w:rsidRDefault="00766212" w:rsidP="00766212">
      <w:pPr>
        <w:spacing w:line="360" w:lineRule="auto"/>
        <w:ind w:firstLine="425"/>
        <w:jc w:val="center"/>
        <w:rPr>
          <w:rFonts w:ascii="Times New Roman" w:hAnsi="Times New Roman" w:cs="Times New Roman"/>
          <w:sz w:val="36"/>
          <w:szCs w:val="36"/>
        </w:rPr>
      </w:pPr>
    </w:p>
    <w:p w:rsidR="00766212" w:rsidRPr="00C9320A" w:rsidRDefault="00766212" w:rsidP="00766212">
      <w:pPr>
        <w:spacing w:line="360" w:lineRule="auto"/>
        <w:ind w:firstLine="425"/>
        <w:jc w:val="center"/>
        <w:rPr>
          <w:rFonts w:ascii="Times New Roman" w:hAnsi="Times New Roman" w:cs="Times New Roman"/>
          <w:sz w:val="36"/>
          <w:szCs w:val="36"/>
        </w:rPr>
      </w:pPr>
      <w:r w:rsidRPr="00C9320A">
        <w:rPr>
          <w:rFonts w:ascii="Times New Roman" w:hAnsi="Times New Roman" w:cs="Times New Roman"/>
          <w:sz w:val="36"/>
          <w:szCs w:val="36"/>
        </w:rPr>
        <w:t xml:space="preserve">Работа на конкурс киноведческих работ </w:t>
      </w:r>
    </w:p>
    <w:p w:rsidR="00766212" w:rsidRPr="00C9320A" w:rsidRDefault="00766212" w:rsidP="00766212">
      <w:pPr>
        <w:spacing w:line="36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C9320A">
        <w:rPr>
          <w:rFonts w:ascii="Times New Roman" w:hAnsi="Times New Roman" w:cs="Times New Roman"/>
          <w:sz w:val="24"/>
          <w:szCs w:val="24"/>
        </w:rPr>
        <w:t>в</w:t>
      </w:r>
      <w:r w:rsidRPr="00C932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320A">
        <w:rPr>
          <w:rFonts w:ascii="Times New Roman" w:hAnsi="Times New Roman" w:cs="Times New Roman"/>
          <w:sz w:val="24"/>
          <w:szCs w:val="24"/>
        </w:rPr>
        <w:t xml:space="preserve">рамках </w:t>
      </w:r>
      <w:r w:rsidRPr="00C9320A">
        <w:rPr>
          <w:rFonts w:ascii="Times New Roman" w:hAnsi="Times New Roman" w:cs="Times New Roman"/>
          <w:sz w:val="24"/>
          <w:szCs w:val="24"/>
          <w:lang w:val="en-US"/>
        </w:rPr>
        <w:t>XL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9320A">
        <w:rPr>
          <w:rFonts w:ascii="Times New Roman" w:hAnsi="Times New Roman" w:cs="Times New Roman"/>
          <w:sz w:val="24"/>
          <w:szCs w:val="24"/>
        </w:rPr>
        <w:t xml:space="preserve"> Международного фестиваля ВГИК </w:t>
      </w:r>
    </w:p>
    <w:p w:rsidR="00766212" w:rsidRPr="00766212" w:rsidRDefault="00766212" w:rsidP="00766212">
      <w:pPr>
        <w:spacing w:before="240" w:after="240" w:line="360" w:lineRule="auto"/>
        <w:ind w:firstLine="425"/>
        <w:jc w:val="center"/>
        <w:rPr>
          <w:rFonts w:ascii="Times New Roman" w:hAnsi="Times New Roman" w:cs="Times New Roman"/>
          <w:sz w:val="32"/>
          <w:szCs w:val="32"/>
        </w:rPr>
      </w:pPr>
      <w:r w:rsidRPr="00766212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Pr="00766212">
        <w:rPr>
          <w:rFonts w:ascii="Times New Roman" w:hAnsi="Times New Roman" w:cs="Times New Roman"/>
          <w:color w:val="1F2124"/>
          <w:sz w:val="32"/>
          <w:szCs w:val="32"/>
          <w:shd w:val="clear" w:color="auto" w:fill="FFFFFF"/>
        </w:rPr>
        <w:t>Сибириада</w:t>
      </w:r>
      <w:proofErr w:type="spellEnd"/>
      <w:r w:rsidRPr="00766212">
        <w:rPr>
          <w:rFonts w:ascii="Times New Roman" w:hAnsi="Times New Roman" w:cs="Times New Roman"/>
          <w:color w:val="1F2124"/>
          <w:sz w:val="32"/>
          <w:szCs w:val="32"/>
          <w:shd w:val="clear" w:color="auto" w:fill="FFFFFF"/>
        </w:rPr>
        <w:t xml:space="preserve">» Андрея </w:t>
      </w:r>
      <w:proofErr w:type="spellStart"/>
      <w:r w:rsidRPr="00766212">
        <w:rPr>
          <w:rFonts w:ascii="Times New Roman" w:hAnsi="Times New Roman" w:cs="Times New Roman"/>
          <w:color w:val="1F2124"/>
          <w:sz w:val="32"/>
          <w:szCs w:val="32"/>
          <w:shd w:val="clear" w:color="auto" w:fill="FFFFFF"/>
        </w:rPr>
        <w:t>Кончаловского</w:t>
      </w:r>
      <w:proofErr w:type="spellEnd"/>
      <w:r w:rsidRPr="00766212">
        <w:rPr>
          <w:rFonts w:ascii="Times New Roman" w:hAnsi="Times New Roman" w:cs="Times New Roman"/>
          <w:color w:val="1F2124"/>
          <w:sz w:val="32"/>
          <w:szCs w:val="32"/>
          <w:shd w:val="clear" w:color="auto" w:fill="FFFFFF"/>
        </w:rPr>
        <w:t>: образ Сибири через призму «магического реализма</w:t>
      </w:r>
      <w:r w:rsidRPr="00766212">
        <w:rPr>
          <w:rFonts w:ascii="Times New Roman" w:hAnsi="Times New Roman" w:cs="Times New Roman"/>
          <w:sz w:val="32"/>
          <w:szCs w:val="32"/>
        </w:rPr>
        <w:t xml:space="preserve">» </w:t>
      </w:r>
    </w:p>
    <w:p w:rsidR="00766212" w:rsidRPr="00766212" w:rsidRDefault="00766212" w:rsidP="007662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320A">
        <w:rPr>
          <w:rFonts w:ascii="Times New Roman" w:hAnsi="Times New Roman" w:cs="Times New Roman"/>
          <w:sz w:val="28"/>
          <w:szCs w:val="28"/>
        </w:rPr>
        <w:t>в номинации Лучшая работ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кинокритике</w:t>
      </w:r>
    </w:p>
    <w:p w:rsidR="00766212" w:rsidRPr="00C9320A" w:rsidRDefault="00766212" w:rsidP="00766212">
      <w:pPr>
        <w:spacing w:line="360" w:lineRule="auto"/>
        <w:ind w:firstLine="5103"/>
        <w:rPr>
          <w:rFonts w:ascii="Times New Roman" w:hAnsi="Times New Roman" w:cs="Times New Roman"/>
          <w:sz w:val="28"/>
        </w:rPr>
      </w:pPr>
      <w:r w:rsidRPr="00C9320A">
        <w:rPr>
          <w:rFonts w:ascii="Times New Roman" w:hAnsi="Times New Roman" w:cs="Times New Roman"/>
          <w:sz w:val="28"/>
        </w:rPr>
        <w:t>Каурцева Татьяна Викторовна</w:t>
      </w:r>
    </w:p>
    <w:p w:rsidR="00766212" w:rsidRPr="004008D1" w:rsidRDefault="00766212" w:rsidP="00766212">
      <w:pPr>
        <w:spacing w:line="240" w:lineRule="auto"/>
        <w:ind w:firstLine="5103"/>
        <w:rPr>
          <w:rFonts w:ascii="Times New Roman" w:hAnsi="Times New Roman" w:cs="Times New Roman"/>
          <w:i/>
          <w:sz w:val="24"/>
          <w:szCs w:val="24"/>
        </w:rPr>
      </w:pPr>
    </w:p>
    <w:p w:rsidR="00766212" w:rsidRPr="00C9320A" w:rsidRDefault="00766212" w:rsidP="00766212">
      <w:pPr>
        <w:spacing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C9320A">
        <w:rPr>
          <w:rFonts w:ascii="Times New Roman" w:hAnsi="Times New Roman" w:cs="Times New Roman"/>
          <w:i/>
          <w:sz w:val="24"/>
          <w:szCs w:val="24"/>
        </w:rPr>
        <w:t xml:space="preserve">Факультет </w:t>
      </w:r>
      <w:r w:rsidRPr="00C9320A">
        <w:rPr>
          <w:rFonts w:ascii="Times New Roman" w:hAnsi="Times New Roman" w:cs="Times New Roman"/>
          <w:sz w:val="24"/>
          <w:szCs w:val="24"/>
        </w:rPr>
        <w:t>Сценарно-киноведческий</w:t>
      </w:r>
    </w:p>
    <w:p w:rsidR="00766212" w:rsidRPr="00C9320A" w:rsidRDefault="00766212" w:rsidP="00766212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9320A">
        <w:rPr>
          <w:rFonts w:ascii="Times New Roman" w:hAnsi="Times New Roman" w:cs="Times New Roman"/>
          <w:i/>
          <w:sz w:val="24"/>
          <w:szCs w:val="24"/>
        </w:rPr>
        <w:t xml:space="preserve">Специальность </w:t>
      </w:r>
      <w:r w:rsidRPr="00C9320A">
        <w:rPr>
          <w:rFonts w:ascii="Times New Roman" w:hAnsi="Times New Roman" w:cs="Times New Roman"/>
          <w:sz w:val="24"/>
          <w:szCs w:val="24"/>
        </w:rPr>
        <w:t>Киноведение</w:t>
      </w:r>
      <w:r w:rsidRPr="00C932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320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6212" w:rsidRPr="00C9320A" w:rsidRDefault="00766212" w:rsidP="00766212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9320A">
        <w:rPr>
          <w:rFonts w:ascii="Times New Roman" w:hAnsi="Times New Roman" w:cs="Times New Roman"/>
          <w:i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9320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66212" w:rsidRPr="00C9320A" w:rsidRDefault="00766212" w:rsidP="00766212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9320A">
        <w:rPr>
          <w:rFonts w:ascii="Times New Roman" w:hAnsi="Times New Roman" w:cs="Times New Roman"/>
          <w:i/>
          <w:sz w:val="24"/>
          <w:szCs w:val="24"/>
        </w:rPr>
        <w:t xml:space="preserve">Мастерская </w:t>
      </w:r>
      <w:r w:rsidRPr="00C9320A">
        <w:rPr>
          <w:rFonts w:ascii="Times New Roman" w:hAnsi="Times New Roman" w:cs="Times New Roman"/>
          <w:sz w:val="24"/>
          <w:szCs w:val="24"/>
        </w:rPr>
        <w:t xml:space="preserve">А.Н.Медведева   </w:t>
      </w:r>
    </w:p>
    <w:p w:rsidR="00766212" w:rsidRPr="004008D1" w:rsidRDefault="00766212" w:rsidP="00766212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9320A">
        <w:rPr>
          <w:rFonts w:ascii="Times New Roman" w:hAnsi="Times New Roman" w:cs="Times New Roman"/>
          <w:i/>
          <w:sz w:val="24"/>
          <w:szCs w:val="24"/>
        </w:rPr>
        <w:t xml:space="preserve">Форма обучения </w:t>
      </w:r>
      <w:r w:rsidRPr="00C9320A">
        <w:rPr>
          <w:rFonts w:ascii="Times New Roman" w:hAnsi="Times New Roman" w:cs="Times New Roman"/>
          <w:sz w:val="24"/>
          <w:szCs w:val="24"/>
        </w:rPr>
        <w:t>очная</w:t>
      </w:r>
      <w:r w:rsidRPr="00C9320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C9320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6212" w:rsidRPr="004008D1" w:rsidRDefault="00766212" w:rsidP="00766212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766212" w:rsidRPr="004008D1" w:rsidRDefault="00766212" w:rsidP="00766212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766212" w:rsidRPr="004008D1" w:rsidRDefault="00766212" w:rsidP="00766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6212" w:rsidRPr="004008D1" w:rsidRDefault="00766212" w:rsidP="00766212">
      <w:pPr>
        <w:spacing w:line="360" w:lineRule="auto"/>
        <w:ind w:firstLine="425"/>
        <w:jc w:val="center"/>
        <w:rPr>
          <w:rFonts w:ascii="Times New Roman" w:hAnsi="Times New Roman" w:cs="Times New Roman"/>
          <w:sz w:val="28"/>
        </w:rPr>
      </w:pPr>
    </w:p>
    <w:p w:rsidR="00766212" w:rsidRPr="00231314" w:rsidRDefault="00766212" w:rsidP="00766212">
      <w:pPr>
        <w:spacing w:line="360" w:lineRule="auto"/>
        <w:ind w:firstLine="425"/>
        <w:jc w:val="center"/>
        <w:rPr>
          <w:rFonts w:ascii="Times New Roman" w:hAnsi="Times New Roman" w:cs="Times New Roman"/>
          <w:sz w:val="28"/>
        </w:rPr>
      </w:pPr>
      <w:r w:rsidRPr="00231314">
        <w:rPr>
          <w:rFonts w:ascii="Times New Roman" w:hAnsi="Times New Roman" w:cs="Times New Roman"/>
          <w:sz w:val="28"/>
        </w:rPr>
        <w:t>Москва,</w:t>
      </w:r>
    </w:p>
    <w:p w:rsidR="00766212" w:rsidRPr="00231314" w:rsidRDefault="00766212" w:rsidP="00766212">
      <w:pPr>
        <w:spacing w:line="360" w:lineRule="auto"/>
        <w:ind w:firstLine="42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2022</w:t>
      </w:r>
    </w:p>
    <w:p w:rsidR="00766212" w:rsidRDefault="00766212" w:rsidP="00543845">
      <w:pPr>
        <w:spacing w:line="360" w:lineRule="auto"/>
        <w:ind w:firstLine="567"/>
        <w:jc w:val="both"/>
        <w:rPr>
          <w:rFonts w:ascii="Times New Roman" w:hAnsi="Times New Roman" w:cs="Times New Roman"/>
          <w:b/>
          <w:color w:val="1F2124"/>
          <w:sz w:val="28"/>
          <w:szCs w:val="28"/>
          <w:shd w:val="clear" w:color="auto" w:fill="FFFFFF"/>
        </w:rPr>
      </w:pPr>
    </w:p>
    <w:p w:rsidR="005D2AD7" w:rsidRDefault="00130BB9" w:rsidP="00766212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lastRenderedPageBreak/>
        <w:t xml:space="preserve">Андрей </w:t>
      </w:r>
      <w:proofErr w:type="spellStart"/>
      <w:r w:rsidR="00C276C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Кончаловский</w:t>
      </w:r>
      <w:proofErr w:type="spellEnd"/>
      <w:r w:rsidR="00C276C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писал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в мемуарах: «Снимая кино, я</w:t>
      </w:r>
      <w:r w:rsidR="00C276C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пытался зап</w:t>
      </w:r>
      <w:r w:rsidR="006425B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ечатлеть метафизику реальности, увидеть в ней скрытое духовное</w:t>
      </w:r>
      <w:r w:rsidR="00C276C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r w:rsidR="006425B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Думаю, что удалось мне это в «</w:t>
      </w:r>
      <w:proofErr w:type="spellStart"/>
      <w:r w:rsidR="006425B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Сибириаде</w:t>
      </w:r>
      <w:proofErr w:type="spellEnd"/>
      <w:r w:rsidR="006425B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 - моё желание запечатлеть присутствие Бога, насыщение моего мира Богом»</w:t>
      </w:r>
      <w:r w:rsidR="00C276C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r w:rsidR="0054384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От сценария «Андрея Рублёва» через </w:t>
      </w:r>
      <w:r w:rsidR="006425B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«Дворянское гнездо», где была сцена молитвы в церкви</w:t>
      </w:r>
      <w:r w:rsidR="0054384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,  желание </w:t>
      </w:r>
      <w:proofErr w:type="spellStart"/>
      <w:r w:rsidR="0054384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Кончаловского</w:t>
      </w:r>
      <w:proofErr w:type="spellEnd"/>
      <w:r w:rsidR="0054384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постичь более глубокий слой жизни сполна воплотилось именно в «</w:t>
      </w:r>
      <w:proofErr w:type="spellStart"/>
      <w:r w:rsidR="0054384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Сибириаде</w:t>
      </w:r>
      <w:proofErr w:type="spellEnd"/>
      <w:r w:rsidR="0054384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  - фильме, тема которого ничем не выдавала своего метафизического потенциала</w:t>
      </w:r>
      <w:r w:rsidR="006425B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r w:rsidR="0054384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То, что теперь известно, как эпическая </w:t>
      </w:r>
      <w:proofErr w:type="spellStart"/>
      <w:r w:rsidR="0054384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кино</w:t>
      </w:r>
      <w:r w:rsidR="005B279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поэма</w:t>
      </w:r>
      <w:proofErr w:type="spellEnd"/>
      <w:r w:rsidR="005B279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о судьбах нескольких поколений двух семей</w:t>
      </w:r>
      <w:r w:rsidR="0055292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живущих в глухой сибирской деревне</w:t>
      </w:r>
      <w:r w:rsidR="0032263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, </w:t>
      </w:r>
      <w:r w:rsidR="005B279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по сути</w:t>
      </w:r>
      <w:r w:rsidR="00AB1F3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</w:t>
      </w:r>
      <w:r w:rsidR="005B279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32263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воплотившей жизнь всей </w:t>
      </w:r>
      <w:r w:rsidR="005B279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страны</w:t>
      </w:r>
      <w:r w:rsidR="00AB1F3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в пе</w:t>
      </w:r>
      <w:r w:rsidR="0032263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рвой половине ХХ века, начиналось</w:t>
      </w:r>
      <w:r w:rsidR="00AB1F3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с обыкновенного госзаказа</w:t>
      </w:r>
      <w:r w:rsidR="009E314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AB1F3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к очередному съезду КПСС. </w:t>
      </w:r>
      <w:r w:rsidR="00B749A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Абсолютно очевидно, что </w:t>
      </w:r>
      <w:proofErr w:type="spellStart"/>
      <w:r w:rsidR="00B749A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Кончаловский</w:t>
      </w:r>
      <w:proofErr w:type="spellEnd"/>
      <w:r w:rsidR="00B749A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не собирался следовать букве госзаказа и снимать образцово-показательный соцреалистический фильм о сибирских нефтяниках.  В конце концов, нефть, задававшаяся как цель, превратилась в средство, причём не основное. Фокус сместился на географическое  пространство – Сибирь. </w:t>
      </w:r>
      <w:proofErr w:type="gramStart"/>
      <w:r w:rsidR="004D34C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Не сл</w:t>
      </w:r>
      <w:r w:rsidR="0059638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учайно оно задаётся уже в названии, </w:t>
      </w:r>
      <w:r w:rsidR="00F05D3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образованного </w:t>
      </w:r>
      <w:r w:rsidR="0059638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по аналогии с древнегреческой «Илиадой»</w:t>
      </w:r>
      <w:r w:rsidR="00BF69A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указывающего</w:t>
      </w:r>
      <w:r w:rsidR="00F05D3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одновременно на эпическую форму и </w:t>
      </w:r>
      <w:proofErr w:type="spellStart"/>
      <w:r w:rsidR="00F05D3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фольклорно-мифологичекое</w:t>
      </w:r>
      <w:proofErr w:type="spellEnd"/>
      <w:r w:rsidR="00F05D3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содержание.</w:t>
      </w:r>
      <w:proofErr w:type="gramEnd"/>
      <w:r w:rsidR="00F05D3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59638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972A7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Сибирь была идеальным местом для</w:t>
      </w:r>
      <w:r w:rsidR="00010CD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«самой серьёзной попытки  проникнуть в метафизику человека и природы» по вполне определённой причине.</w:t>
      </w:r>
    </w:p>
    <w:p w:rsidR="008E1316" w:rsidRPr="008E1316" w:rsidRDefault="008E1316" w:rsidP="009E4538">
      <w:pPr>
        <w:spacing w:line="360" w:lineRule="auto"/>
        <w:ind w:firstLine="1985"/>
        <w:jc w:val="both"/>
        <w:rPr>
          <w:rFonts w:ascii="Times New Roman" w:hAnsi="Times New Roman" w:cs="Times New Roman"/>
          <w:b/>
          <w:color w:val="1F2124"/>
          <w:sz w:val="28"/>
          <w:szCs w:val="28"/>
          <w:shd w:val="clear" w:color="auto" w:fill="FFFFFF"/>
        </w:rPr>
      </w:pPr>
      <w:r w:rsidRPr="008E1316">
        <w:rPr>
          <w:rFonts w:ascii="Times New Roman" w:hAnsi="Times New Roman" w:cs="Times New Roman"/>
          <w:b/>
          <w:color w:val="1F2124"/>
          <w:sz w:val="28"/>
          <w:szCs w:val="28"/>
          <w:shd w:val="clear" w:color="auto" w:fill="FFFFFF"/>
        </w:rPr>
        <w:t xml:space="preserve">Сибирь </w:t>
      </w:r>
      <w:r w:rsidR="009E4538">
        <w:rPr>
          <w:rFonts w:ascii="Times New Roman" w:hAnsi="Times New Roman" w:cs="Times New Roman"/>
          <w:b/>
          <w:color w:val="1F2124"/>
          <w:sz w:val="28"/>
          <w:szCs w:val="28"/>
          <w:shd w:val="clear" w:color="auto" w:fill="FFFFFF"/>
        </w:rPr>
        <w:t xml:space="preserve">как метафизическое </w:t>
      </w:r>
      <w:r w:rsidRPr="008E1316">
        <w:rPr>
          <w:rFonts w:ascii="Times New Roman" w:hAnsi="Times New Roman" w:cs="Times New Roman"/>
          <w:b/>
          <w:color w:val="1F2124"/>
          <w:sz w:val="28"/>
          <w:szCs w:val="28"/>
          <w:shd w:val="clear" w:color="auto" w:fill="FFFFFF"/>
        </w:rPr>
        <w:t>пространство.</w:t>
      </w:r>
    </w:p>
    <w:p w:rsidR="00573825" w:rsidRDefault="00AD46BA" w:rsidP="00073336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Завоевание и последующее длительное освоение сибирских просторов породило совершенно о</w:t>
      </w:r>
      <w:r w:rsidR="00736D9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собое отношение к Сибири как к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экзотическому по отношению </w:t>
      </w:r>
      <w:r w:rsidR="00664E3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к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европейской части страны, миру. </w:t>
      </w:r>
      <w:r w:rsidR="0007333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Взгляд «извне» на пространство Сибири способствовал его </w:t>
      </w:r>
      <w:proofErr w:type="spellStart"/>
      <w:r w:rsidR="0007333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мифологизации</w:t>
      </w:r>
      <w:proofErr w:type="spellEnd"/>
      <w:r w:rsidR="0007333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в русском культурном сознании, причём, как метрополии, так и самой Сибири. В целом, можно говорить о двух главных мифах: миф об обетованной земле, дающей несметные богатства (и нефть в их числе) и миф о гибельной земле</w:t>
      </w:r>
      <w:r w:rsidR="000941F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, </w:t>
      </w:r>
      <w:r w:rsidR="000941F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lastRenderedPageBreak/>
        <w:t>подразумевающий всевозможные ссылки на поселение, на каторжные работы, и вдобавок суровые погодные условия Сибири</w:t>
      </w:r>
      <w:r w:rsidR="00D7166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.</w:t>
      </w:r>
      <w:r w:rsidR="009D215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D50A9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Опираясь на опыт литературы, где «сибирская» идея разрабатывалась, разумеется, дольше, чем в кинематографе, </w:t>
      </w:r>
      <w:r w:rsidR="001D47C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надо сказать, что оба этих мифа, хоть и опирающихся на архаические представления, тем не менее, относятся к сфере создания и поддержания экзотического образа Сибири, вместо открытия её подлинной феноменальности. Это подтверждается и тем, что подобный образ «чужого», «дикого» эксплуатировался  в большей степени литературой самих сибиряков – существует даже определённый канон «сибирского романа», воспроизводящего набор привычных представлений о фантастически суровой природе</w:t>
      </w:r>
      <w:r w:rsidR="0057382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где герои гипертрофировано (богатырь или зверь) олицетворяют добро и зло и т.п.</w:t>
      </w:r>
    </w:p>
    <w:p w:rsidR="00073336" w:rsidRDefault="00573825" w:rsidP="00073336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С другой стороны, русская литература всё же искала метафору универсальн</w:t>
      </w:r>
      <w:r w:rsidR="00AC136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ого мироздания в образе Сибири, «метафизику ландшафта», предполагающая взгляд не «извне» и не «изнутри», а как бы «над</w:t>
      </w:r>
      <w:r w:rsidR="00E567D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», воплощающая не экзотическое, а общечеловеческое пространство</w:t>
      </w:r>
      <w:r w:rsidR="0078728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r w:rsidR="00E567D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Ещё одна тенденция </w:t>
      </w:r>
      <w:proofErr w:type="spellStart"/>
      <w:r w:rsidR="00E567D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демифологизации</w:t>
      </w:r>
      <w:proofErr w:type="spellEnd"/>
      <w:r w:rsidR="00E567D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Сибири (в основном, в творчестве Чехова</w:t>
      </w:r>
      <w:r w:rsidR="00ED080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– цикл рассказов «Из Сибири. </w:t>
      </w:r>
      <w:proofErr w:type="gramStart"/>
      <w:r w:rsidR="00ED080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Остров Сахалин»</w:t>
      </w:r>
      <w:r w:rsidR="00E567D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) строилась на другой парадигме.</w:t>
      </w:r>
      <w:proofErr w:type="gramEnd"/>
      <w:r w:rsidR="00E567D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Здесь Сибирь </w:t>
      </w:r>
      <w:r w:rsidR="00543E5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не воспринимается, как «чужое» пространство, а как часть его, но представляющая другой полюс: либо противопоставляется светлому, упорядоченному центру в качестве тёмной периферийной глуши, либо, наоборот,  </w:t>
      </w:r>
      <w:proofErr w:type="spellStart"/>
      <w:r w:rsidR="00543E5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антинормальному</w:t>
      </w:r>
      <w:proofErr w:type="spellEnd"/>
      <w:r w:rsidR="00543E5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центру, как хранящая естественные истоки территория. </w:t>
      </w:r>
      <w:r w:rsidR="00E224D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Последняя модель отчётливо сложилась в «оттепельной» литературе. Вообще, именно во второй половине ХХ века</w:t>
      </w:r>
      <w:r w:rsidR="00385D8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создалась большая возможность для </w:t>
      </w:r>
      <w:proofErr w:type="spellStart"/>
      <w:r w:rsidR="00385D8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деэкзотизации</w:t>
      </w:r>
      <w:proofErr w:type="spellEnd"/>
      <w:r w:rsidR="00385D8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Сибири. </w:t>
      </w:r>
    </w:p>
    <w:p w:rsidR="005B6EE0" w:rsidRDefault="005B6EE0" w:rsidP="00073336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Кино во многом следовало за литературной традицией. В первую очередь, </w:t>
      </w:r>
      <w:r w:rsidR="003E6BA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Сибирь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демонстрировалась, как пространство освоения, а, следовательно, пространство испытания и борьбы с суровой природой. Таковой Сибирь представала в исторических жанрах (история покорения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lastRenderedPageBreak/>
        <w:t>Сибири), таковы и драмы о трудовых подвигах геологов, строителей, нефтяниках и т.д. Приблизительно таким и задумывался «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госзаказовский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 фильм, вместо которого получилась «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Сибириада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», и каким бы он непременно был, если бы снимался </w:t>
      </w:r>
      <w:r w:rsidR="00E224D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годах в 30-х. </w:t>
      </w:r>
      <w:r w:rsidR="00EA1CE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Когда же в литературе 60-х сложилась традиция «деревенской прозы», где Сибирь была провинцией, сохраняющей духовность </w:t>
      </w:r>
      <w:r w:rsidR="0015452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и самобытность, кино также стало</w:t>
      </w:r>
      <w:r w:rsidR="00EA1CE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рассматривать её как источник духовного начала и место формирования нравственно</w:t>
      </w:r>
      <w:r w:rsidR="003A626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зрелого человека. Поэтому в фильмах, где место действия  - Сибирь, действие разворачивается в контексте решения героями моральных, нравственных проблем. </w:t>
      </w:r>
      <w:r w:rsidR="00723EB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Наверное, лучше всего </w:t>
      </w:r>
      <w:proofErr w:type="gramStart"/>
      <w:r w:rsidR="00723EB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вышеописанное</w:t>
      </w:r>
      <w:proofErr w:type="gramEnd"/>
      <w:r w:rsidR="00723EB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отразилось в </w:t>
      </w:r>
      <w:r w:rsidR="00124EC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многосерийных телеэпопеях  «Тени исчезают в полдень» и</w:t>
      </w:r>
      <w:r w:rsidR="00723EB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«Вечный зов». Автор одноимённ</w:t>
      </w:r>
      <w:r w:rsidR="00124EC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ых литературных произведений</w:t>
      </w:r>
      <w:r w:rsidR="00723EB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Анатолий Иванов </w:t>
      </w:r>
      <w:r w:rsidR="00124EC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был маститым писа</w:t>
      </w:r>
      <w:r w:rsidR="00723EB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телем-почвенником</w:t>
      </w:r>
      <w:r w:rsidR="00124EC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, не коренной сибиряк, но человек, много живший на сибирской земле и не меньше о ней писавший. </w:t>
      </w:r>
      <w:r w:rsidR="003C78E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«Тени…» и «Вечный зов» схожи с «</w:t>
      </w:r>
      <w:proofErr w:type="spellStart"/>
      <w:r w:rsidR="003C78E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Сибириадой</w:t>
      </w:r>
      <w:proofErr w:type="spellEnd"/>
      <w:r w:rsidR="003C78E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 эпическим размахом, охватываемых событий, но принципиально разнятся в их подаче.</w:t>
      </w:r>
    </w:p>
    <w:p w:rsidR="00193D91" w:rsidRDefault="000F73F5" w:rsidP="00073336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Сибириада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опирается на другую специфическую особенность кино «сибирской топологии» - </w:t>
      </w:r>
      <w:r w:rsidR="00193D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интерпретация образа Сибири с ми</w:t>
      </w:r>
      <w:r w:rsidR="003E6BA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ф</w:t>
      </w:r>
      <w:r w:rsidR="00193D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ологической точки зрения.</w:t>
      </w:r>
      <w:r w:rsidR="00CA2D2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Опять же изначально она вводится литературой (произведения Виктора Астафьева, например), либо через фольклорные мотивы</w:t>
      </w:r>
      <w:r w:rsidR="00131F0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, либо через создание собственных вариантов по подобию фольклорного творчества. </w:t>
      </w:r>
      <w:r w:rsidR="009A162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В мифологической интерпретации Сибирь предстаёт как место некой ирреальной, мистической силы, источник </w:t>
      </w:r>
      <w:r w:rsidR="00F170A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особого знания. </w:t>
      </w:r>
      <w:r w:rsidR="00DF048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Мифологические элементы, как правило, не доминируют, но присутствуют, как составляющая и раскрывающая сибирскую идентичность особенность. Можно здесь вспомнить назидательную историю сем</w:t>
      </w:r>
      <w:r w:rsidR="00B000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ьи Громовых из экранизации романа Виктора Шишкова «</w:t>
      </w:r>
      <w:proofErr w:type="spellStart"/>
      <w:r w:rsidR="00B000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Угрюм-река</w:t>
      </w:r>
      <w:proofErr w:type="spellEnd"/>
      <w:r w:rsidR="00B000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</w:t>
      </w:r>
      <w:r w:rsidR="00643DA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proofErr w:type="spellStart"/>
      <w:r w:rsidR="00643DA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Четырёхсерийный</w:t>
      </w:r>
      <w:proofErr w:type="spellEnd"/>
      <w:r w:rsidR="00643DA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телевизионный ф</w:t>
      </w:r>
      <w:r w:rsidR="00B000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ильм с одноимённым названием </w:t>
      </w:r>
      <w:r w:rsidR="00643DA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в 1968 году </w:t>
      </w:r>
      <w:r w:rsidR="00B000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снял режиссёр Ярополк</w:t>
      </w:r>
      <w:r w:rsidR="00643DA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Лапшин. Идея вполне прозрачна: несправедливо нажитое богатство и безнравственность счастья не приносят. Мораль, нравственность – всё из области того же </w:t>
      </w:r>
      <w:r w:rsidR="00643DA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lastRenderedPageBreak/>
        <w:t xml:space="preserve">«Вечного зова». Но важно, что здесь есть знаковый образ сибирской мифологии – местная легенда о колдунье </w:t>
      </w:r>
      <w:proofErr w:type="spellStart"/>
      <w:r w:rsidR="00643DA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Синильге</w:t>
      </w:r>
      <w:proofErr w:type="spellEnd"/>
      <w:r w:rsidR="00643DA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r w:rsidR="008657C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То есть на общем фоне «</w:t>
      </w:r>
      <w:proofErr w:type="spellStart"/>
      <w:r w:rsidR="008657C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Сибириада</w:t>
      </w:r>
      <w:proofErr w:type="spellEnd"/>
      <w:r w:rsidR="008657C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всё же не одинока со своими </w:t>
      </w:r>
      <w:r w:rsidR="0015452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художественными образами, отсылающими к мистическому («магическому») ир</w:t>
      </w:r>
      <w:r w:rsidR="008657C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реальному пласту местного бытия. Но она более показательный пример. </w:t>
      </w:r>
    </w:p>
    <w:p w:rsidR="00994A23" w:rsidRDefault="005C3BE1" w:rsidP="00073336">
      <w:pPr>
        <w:spacing w:line="360" w:lineRule="auto"/>
        <w:ind w:firstLine="567"/>
        <w:jc w:val="both"/>
        <w:rPr>
          <w:rFonts w:ascii="Times New Roman" w:hAnsi="Times New Roman" w:cs="Times New Roman"/>
          <w:b/>
          <w:color w:val="1F2124"/>
          <w:sz w:val="28"/>
          <w:szCs w:val="28"/>
          <w:shd w:val="clear" w:color="auto" w:fill="FFFFFF"/>
        </w:rPr>
      </w:pPr>
      <w:r w:rsidRPr="005C3BE1">
        <w:rPr>
          <w:rFonts w:ascii="Times New Roman" w:hAnsi="Times New Roman" w:cs="Times New Roman"/>
          <w:b/>
          <w:color w:val="1F2124"/>
          <w:sz w:val="28"/>
          <w:szCs w:val="28"/>
          <w:shd w:val="clear" w:color="auto" w:fill="FFFFFF"/>
        </w:rPr>
        <w:t>«Магические» образы сибирской реальности</w:t>
      </w:r>
    </w:p>
    <w:p w:rsidR="00C1038F" w:rsidRDefault="0005552D" w:rsidP="00F35331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1E1FE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«Мне дороги в картине образные рифмы… Вечный дед, никогда не умирающий персонаж. Или звезда, на которую Афанасий рубит дорогу. Точно также рифмуются и убегания из села. Убегание ведёт к смерти. Те, кто покинул село, погиб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ают. Село в «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Сибириаде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архетип всей жизни». </w:t>
      </w:r>
      <w:r w:rsidR="001C0D6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Так об образной системе «</w:t>
      </w:r>
      <w:proofErr w:type="spellStart"/>
      <w:r w:rsidR="001C0D6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Сибириады</w:t>
      </w:r>
      <w:proofErr w:type="spellEnd"/>
      <w:r w:rsidR="001C0D6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говорил сам </w:t>
      </w:r>
      <w:proofErr w:type="spellStart"/>
      <w:r w:rsidR="001C0D6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Кончаловский</w:t>
      </w:r>
      <w:proofErr w:type="spellEnd"/>
      <w:r w:rsidR="001C0D6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r w:rsidR="0029581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AB563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</w:t>
      </w:r>
      <w:r w:rsidR="0029581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Образные рифмы</w:t>
      </w:r>
      <w:r w:rsidR="00AB563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</w:t>
      </w:r>
      <w:r w:rsidR="0029581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поставлены на службу раскрытию метафизического уровня сибирской жизни. </w:t>
      </w:r>
      <w:r w:rsidR="0067136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Существование ирреального пласта подразумевает и наличие какого-то «метода», посредством которого он будет рассматриваться. </w:t>
      </w:r>
      <w:r w:rsidR="00AB563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И в этом смысле можно увидеть связь образов «</w:t>
      </w:r>
      <w:proofErr w:type="spellStart"/>
      <w:r w:rsidR="00AB563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Сибириады</w:t>
      </w:r>
      <w:proofErr w:type="spellEnd"/>
      <w:r w:rsidR="00AB563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и художественного мира, создаваемого в произведениях «магического реализма». </w:t>
      </w:r>
    </w:p>
    <w:p w:rsidR="000C624B" w:rsidRDefault="0022596E" w:rsidP="0022596E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 w:rsidRPr="00783A8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Концепция «магического реализма», конечно, в большей степени распространена в филологической среде. К произведениям киноискусства систематически она не применялась, хотя её элементы можно увидеть не в одном фильме.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Тем не менее, в</w:t>
      </w:r>
      <w:r w:rsidRPr="00783A8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ряд ли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в мировом кинематографе есть режиссёры, целиком и полностью работающие по лекалам «магического реализма», поэтому </w:t>
      </w:r>
      <w:r w:rsidRPr="00783A8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«магический реализм»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в кино нельзя</w:t>
      </w:r>
      <w:r w:rsidRPr="00783A8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назвать обособленным направлением или стилем, это скорее некая художественная пр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изма, через которую автор постигает реальность в глубинном смысле. Именно потому «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Сибириаду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 и</w:t>
      </w:r>
      <w:r w:rsidR="00AE0ED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возможно рассматривать под этим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углом. Но для того, чтобы дать более-менее полное описание «магического реализма» всё равно придется обращаться к искусству, с которым он стойко ассоциирует</w:t>
      </w:r>
      <w:r w:rsidR="00187ED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ся – с литературой, </w:t>
      </w:r>
      <w:r w:rsidR="0099298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в основном латиноамериканской. </w:t>
      </w:r>
      <w:r w:rsidR="001F56F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</w:p>
    <w:p w:rsidR="009F0348" w:rsidRDefault="001F56F7" w:rsidP="009F0348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lastRenderedPageBreak/>
        <w:t>Как бы то ни было, магический реализм как явление гораздо старше, чем признанные его олицетворением «Сто лет одиночества».</w:t>
      </w:r>
      <w:r w:rsidR="00600E2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491E7E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Его зарождение видят уже в классических текстах Х</w:t>
      </w:r>
      <w:proofErr w:type="gramStart"/>
      <w:r w:rsidR="00491E7E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  <w:lang w:val="en-US"/>
        </w:rPr>
        <w:t>I</w:t>
      </w:r>
      <w:proofErr w:type="gramEnd"/>
      <w:r w:rsidR="00491E7E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Х века, когда в реализме вызревал принцип мифологического, универсального видения мира.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  Сфокусировавшись на родной русской литературе, надо вспомнить об истоках магического реализма в творчестве Гоголя</w:t>
      </w:r>
      <w:r w:rsidR="0014082E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, особенно в его «Петербургских повестях» и в большее мере не в «Носе», как могло бы показаться (это уже сюрреализм), а, например, в «Портрете». В отличие от сюрреализма, </w:t>
      </w:r>
      <w:r w:rsidR="0082218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</w:t>
      </w:r>
      <w:r w:rsidR="0014082E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магический</w:t>
      </w:r>
      <w:r w:rsidR="0082218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</w:t>
      </w:r>
      <w:r w:rsidR="0014082E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реализм предполагает наличие мотивировки фантастического так, чтобы оно могла сочетаться с общей установкой реализма как такового на естественное изображение характеров и ситуаций. </w:t>
      </w:r>
      <w:r w:rsidR="0068071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Приёмами чаще всего служат сны, галлюцинации, сумасшествие, сюжетные тайны. Таким образом, создаётся </w:t>
      </w:r>
      <w:r w:rsidR="000846E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тип завуалированной фантастики, оставляющей возможность двойного толкования фантастических происшествий – правдоподобного и необъяснимо-ирреального. </w:t>
      </w:r>
      <w:r w:rsidR="00FF100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Фантастическое начало активно реализуется в произведениях </w:t>
      </w:r>
      <w:r w:rsidR="009F586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</w:t>
      </w:r>
      <w:r w:rsidR="00FF100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магического реализма</w:t>
      </w:r>
      <w:r w:rsidR="009F586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</w:t>
      </w:r>
      <w:r w:rsidR="00FF100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, но всегда находится на позиции подчинённого – вот что главное. </w:t>
      </w:r>
      <w:r w:rsidR="00600E2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Переплетение фантастических абер</w:t>
      </w:r>
      <w:r w:rsidR="0082218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р</w:t>
      </w:r>
      <w:r w:rsidR="00600E2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аций и обыденности приводит к тому, что ирреальное кажется </w:t>
      </w:r>
      <w:proofErr w:type="gramStart"/>
      <w:r w:rsidR="00600E2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правдоп</w:t>
      </w:r>
      <w:r w:rsidR="009F034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одобным</w:t>
      </w:r>
      <w:proofErr w:type="gramEnd"/>
      <w:r w:rsidR="009F034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, а обыденное чудесным. Таким образом,  в основе «магического реализма» лежит отрицание плодотворности рационалистического мышления, приводящее адептов этой концепции к мифически-магической модели мировидения, которое они пытаются художественно выразить и рационализировать. </w:t>
      </w:r>
    </w:p>
    <w:p w:rsidR="0028109A" w:rsidRDefault="00326392" w:rsidP="0028109A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Важно также, что </w:t>
      </w:r>
      <w:r w:rsidR="0076399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произведения </w:t>
      </w:r>
      <w:r w:rsidR="0082218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</w:t>
      </w:r>
      <w:r w:rsidR="0076399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маг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ического</w:t>
      </w:r>
      <w:r w:rsidR="0082218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реализма синтезируют</w:t>
      </w:r>
      <w:r w:rsidR="0076399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реалистическую эстетику с национальной мифологией, поэтому они имеют много общих черт с развивавшимся в русле модернизма мифологическим романом. Как жанр русской философской прозы </w:t>
      </w:r>
      <w:r w:rsidR="008A132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20-30 годов ХХ столетия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его в той или иной степени можно обнаружить и у Плато</w:t>
      </w:r>
      <w:r w:rsidR="006E3A4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нова, и у Булгакова, и у Грина, и в произведениях почти  не известных сейчас</w:t>
      </w:r>
      <w:r w:rsidR="00433FC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(быть может, за исключением лишь поэта Николая Клюева)</w:t>
      </w:r>
      <w:r w:rsidR="006E3A4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proofErr w:type="spellStart"/>
      <w:r w:rsidR="006E3A4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новокрестьянских</w:t>
      </w:r>
      <w:proofErr w:type="spellEnd"/>
      <w:r w:rsidR="006E3A4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писателей  </w:t>
      </w:r>
      <w:r w:rsidR="006E3A4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lastRenderedPageBreak/>
        <w:t xml:space="preserve">первой трети </w:t>
      </w:r>
      <w:r w:rsidR="00433FC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ХХ века</w:t>
      </w:r>
      <w:r w:rsidR="006E3A4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 </w:t>
      </w:r>
      <w:r w:rsidR="002A3A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(</w:t>
      </w:r>
      <w:proofErr w:type="spellStart"/>
      <w:r w:rsidR="002A3A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Нео</w:t>
      </w:r>
      <w:proofErr w:type="spellEnd"/>
      <w:proofErr w:type="gramStart"/>
      <w:r w:rsidR="002A3A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)м</w:t>
      </w:r>
      <w:proofErr w:type="gramEnd"/>
      <w:r w:rsidR="002A3A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ифологические романы последних, кстати, сближает с уже ставшим хрестоматийным латиноамериканским магическим реализмом  стремление к утверждению национальной самобытности, которая подразумевает обращение к древним пластам культуры, противо</w:t>
      </w:r>
      <w:r w:rsidR="00AE0ED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стоянии культуре «метрополии», </w:t>
      </w:r>
      <w:r w:rsidR="002A3A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их роднит желание восстановить в правах коллективное мифически-магическое мировоззрение, позволяющее представить мир как космический круговорот в его загадочной, необъяснимой сущн</w:t>
      </w:r>
      <w:r w:rsidR="00AE0ED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ости.</w:t>
      </w:r>
      <w:r w:rsidR="009F034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C42EA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Это обстоятельство напрямую связано и с тем, что говорилось выше по поводу образной модели Сибири в литературе, в кино, в «</w:t>
      </w:r>
      <w:proofErr w:type="spellStart"/>
      <w:r w:rsidR="00C42EA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Сибириаде</w:t>
      </w:r>
      <w:proofErr w:type="spellEnd"/>
      <w:r w:rsidR="00C42EA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», в частности. </w:t>
      </w:r>
      <w:r w:rsidR="00917AF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Как человек, говорящий не от лица региональной культуры, </w:t>
      </w:r>
      <w:proofErr w:type="spellStart"/>
      <w:r w:rsidR="00917AF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Кончаловский</w:t>
      </w:r>
      <w:proofErr w:type="spellEnd"/>
      <w:r w:rsidR="00917AF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смог без налёта поисков образца сибирской идентичности (что позволило избавиться от назидательности морально-этического толка) вывести на первый план магически-мистическую составляющую образного воплощения Сибири. </w:t>
      </w:r>
      <w:r w:rsidR="0074550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Посмотрим, какое воплощение </w:t>
      </w:r>
      <w:r w:rsidR="00917AF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«магический</w:t>
      </w:r>
      <w:r w:rsidR="00DF08D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реализм </w:t>
      </w:r>
      <w:r w:rsidR="00197649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получает в фильме. </w:t>
      </w:r>
    </w:p>
    <w:p w:rsidR="00383B5B" w:rsidRDefault="00AA2B70" w:rsidP="00383B5B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Елань. По определению самого режиссёра, «село-архетип». </w:t>
      </w:r>
      <w:r w:rsidR="0056118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По большому счёту обыкновенное с</w:t>
      </w:r>
      <w:r w:rsidR="000D3F0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ибирское глухое село</w:t>
      </w:r>
      <w:r w:rsidR="00007AA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населённое только двумя семьями</w:t>
      </w:r>
      <w:r w:rsidR="000D3F0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r w:rsidR="00007AA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О</w:t>
      </w:r>
      <w:r w:rsidR="000D3F0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но </w:t>
      </w:r>
      <w:proofErr w:type="gramStart"/>
      <w:r w:rsidR="000D3F0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представляет из себя</w:t>
      </w:r>
      <w:proofErr w:type="gramEnd"/>
      <w:r w:rsidR="000D3F0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у</w:t>
      </w:r>
      <w:r w:rsidR="00B764E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порно неже</w:t>
      </w:r>
      <w:r w:rsidR="008F27E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лающее подчиняться </w:t>
      </w:r>
      <w:r w:rsidR="00B764E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внешним законам закрытое пространство</w:t>
      </w:r>
      <w:r w:rsidR="00007AA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. Историческое время касается его опосредовано. Жители Елани испытыв</w:t>
      </w:r>
      <w:r w:rsidR="00935D0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а</w:t>
      </w:r>
      <w:r w:rsidR="00007AA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ют на себе исторические катаклизмы за пределами своей малой родины. </w:t>
      </w:r>
      <w:r w:rsidR="00CD7D5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Такого типа изолированное от общего течения времени пространство  встречается почти в каждом произведении «магических» реалистов. </w:t>
      </w:r>
      <w:r w:rsidR="0081248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Например, в вымышленном </w:t>
      </w:r>
      <w:proofErr w:type="spellStart"/>
      <w:r w:rsidR="00D8263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Макондо</w:t>
      </w:r>
      <w:proofErr w:type="spellEnd"/>
      <w:r w:rsidR="00D8263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у Маркеса всё существует в каком-то относительном, «отрезанном» времени. </w:t>
      </w:r>
      <w:r w:rsidR="0030116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На изобразительном уровне это подчёркивается образом ворот.</w:t>
      </w:r>
      <w:r w:rsidR="00626B7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«Магическое» пространство всегда является местом силы, покинув которое</w:t>
      </w:r>
      <w:r w:rsidR="00E332AE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герои уже не смогут жить.</w:t>
      </w:r>
      <w:r w:rsidR="00626B7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FF70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Этот мотив подчёркивал и сам </w:t>
      </w:r>
      <w:proofErr w:type="spellStart"/>
      <w:r w:rsidR="00FF70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Кончаловский</w:t>
      </w:r>
      <w:proofErr w:type="spellEnd"/>
      <w:r w:rsidR="00FF70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Ворота и здесь выступают смысловым элементом. </w:t>
      </w:r>
      <w:r w:rsidR="001A573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Они ис</w:t>
      </w:r>
      <w:r w:rsidR="001D7B0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полняют роль своеобразной границы</w:t>
      </w:r>
      <w:r w:rsidR="002E472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r w:rsidR="00AD468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Единственный уехавший из села, но уцелевший герой – Фи</w:t>
      </w:r>
      <w:r w:rsidR="00E00E9E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липп – эту границу не пересекал. </w:t>
      </w:r>
      <w:r w:rsidR="0029453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В этой связи характерно и то, что село покидают и </w:t>
      </w:r>
      <w:r w:rsidR="0029453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lastRenderedPageBreak/>
        <w:t>возвращаются в него по реке. И опять же это не касается только Филиппа Соломина.</w:t>
      </w:r>
      <w:r w:rsidR="00707C0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Документальные фрагменты с реальными достижениями и потрясениями только подчёркивают отдельное существование Елани и внешней дейс</w:t>
      </w:r>
      <w:r w:rsidR="006814D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твительной обстановки. Что бы ни</w:t>
      </w:r>
      <w:r w:rsidR="00707C0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происходило со страной</w:t>
      </w:r>
      <w:r w:rsidR="007E6F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</w:t>
      </w:r>
      <w:r w:rsidR="00707C0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proofErr w:type="spellStart"/>
      <w:r w:rsidR="00707C0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еланские</w:t>
      </w:r>
      <w:proofErr w:type="spellEnd"/>
      <w:r w:rsidR="00707C0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жители остаются в мире призраков прошлого</w:t>
      </w:r>
      <w:r w:rsidR="0027685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даже и особенно тогда, когда сквозь их последнее пристанище – кладбище – фонтаном пробивается нефть. Финальное соединение настоящего, прошлого и будущего </w:t>
      </w:r>
      <w:r w:rsidR="00DC616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– приём «магического» обращения с</w:t>
      </w:r>
      <w:r w:rsidR="001F044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о</w:t>
      </w:r>
      <w:r w:rsidR="00DC616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временем.</w:t>
      </w:r>
    </w:p>
    <w:p w:rsidR="00EC1D58" w:rsidRDefault="00812487" w:rsidP="00383B5B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Кончаловский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не зря назвал Елань «архетипом». </w:t>
      </w:r>
      <w:proofErr w:type="spellStart"/>
      <w:r w:rsidR="00CC2F0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Устюжанины</w:t>
      </w:r>
      <w:proofErr w:type="spellEnd"/>
      <w:r w:rsidR="00CC2F0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и Соломины – это две стороны русского человека. Неуживчивый вольнодумный романтизм и хваткая, ушлая, житейская мудрость.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Здесь проявляется другая черта, присущая «магическим» пространствам –</w:t>
      </w:r>
      <w:r w:rsidR="001475E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собирательная образность. Тот же 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Маконодо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1475E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являет собой обобщённую латиноамериканскую страну. Елань в этом смысле – вся глубинная Россия</w:t>
      </w:r>
      <w:r w:rsidR="00626B7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которая в свою очередь воплотилась в сибирской земле</w:t>
      </w:r>
      <w:r w:rsidR="001475E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.</w:t>
      </w:r>
    </w:p>
    <w:p w:rsidR="000E6316" w:rsidRDefault="00A54082" w:rsidP="000D3F04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Очевидный «магический» элемент </w:t>
      </w:r>
      <w:r w:rsidR="0030116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– Вечный Дед</w:t>
      </w:r>
      <w:r w:rsidR="008F29B9">
        <w:rPr>
          <w:rStyle w:val="a5"/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footnoteReference w:id="1"/>
      </w:r>
      <w:r w:rsidR="00301165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Он </w:t>
      </w:r>
      <w:r w:rsidR="00EB3A5A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как раз лучше всего олицетворяет концепцию смещённого времени. Показательно, что удивляются тому, что Дед «не помер ещё» именно те герои, которые в своё время совершили побег из </w:t>
      </w:r>
      <w:r w:rsidR="00651E0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«магического» пространства села. Для остальных же он органичная часть мира, не вы</w:t>
      </w:r>
      <w:r w:rsidR="00E364B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зывающая недоуменных </w:t>
      </w:r>
      <w:proofErr w:type="spellStart"/>
      <w:r w:rsidR="00E364B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воросов</w:t>
      </w:r>
      <w:proofErr w:type="spellEnd"/>
      <w:r w:rsidR="00E364B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.</w:t>
      </w:r>
    </w:p>
    <w:p w:rsidR="00FF702B" w:rsidRDefault="00626950" w:rsidP="000D3F04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В самом образе «Чёртовой Гривы» уж</w:t>
      </w:r>
      <w:r w:rsidR="00BE3A2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е заложен элемент ирреальности. </w:t>
      </w:r>
      <w:r w:rsidR="00EB412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Начиная с того, что Афанасий Устюжанин прорубает к этому мистическому в рамках художественного мира фильма </w:t>
      </w:r>
      <w:r w:rsidR="00E50FA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места </w:t>
      </w:r>
      <w:r w:rsidR="00EB412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дорогу, не мотивируя чем-то конкретным свою упрямую деятельность. Им повелевает здесь образный рефрен путеводной звезды. </w:t>
      </w:r>
      <w:r w:rsidR="00362C1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Пространство, в котором оказ</w:t>
      </w:r>
      <w:r w:rsidR="00C1000C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ываются, идя по дороге к «Чёртов</w:t>
      </w:r>
      <w:r w:rsidR="00362C1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ой Гриве», Николай Устюжанин и его сын Алексей на </w:t>
      </w:r>
      <w:r w:rsidR="00362C1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lastRenderedPageBreak/>
        <w:t xml:space="preserve">изобразительном уровне отделяется от реального или, скажем так, основного мира фильма </w:t>
      </w:r>
      <w:r w:rsidR="00D7344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–</w:t>
      </w:r>
      <w:r w:rsidR="00362C1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D7344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чёрно-белым решением. Также и уже взрослый Алексей в поисках нефти в тех местах оказывается в мистическом пространстве. Здесь вступает в силу «магический» приём галлюцинации, когда Алексею чудится, что он слышит (а, может, и в правду слышит, что вполне объяснимо  обособленным течением времени в Елан</w:t>
      </w:r>
      <w:r w:rsidR="00C41B4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и</w:t>
      </w:r>
      <w:r w:rsidR="002B6D5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) голос отца. «Чёртова Грива», с одной стороны, берёт начало от сказочного тёмного дремучего леса</w:t>
      </w:r>
      <w:r w:rsidR="00052D38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с другой стороны, это место силы, «сокровищница», хранящая в своей болотистой мес</w:t>
      </w:r>
      <w:r w:rsidR="00D94747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тности загадки сибирской земли и сибирского духа. </w:t>
      </w:r>
      <w:r w:rsidR="008E5A2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При этом её мистико-ирреальная природа не несёт отрицательной коннотации в виде страха, то есть это не проклятое место. В «магической» реальности не бывает проклятых мест. Бывают только </w:t>
      </w:r>
      <w:proofErr w:type="gramStart"/>
      <w:r w:rsidR="008E5A2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загадочные</w:t>
      </w:r>
      <w:proofErr w:type="gramEnd"/>
      <w:r w:rsidR="008E5A2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.</w:t>
      </w:r>
    </w:p>
    <w:p w:rsidR="00EA345C" w:rsidRDefault="00F94647" w:rsidP="000D3F04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Как мы видим, </w:t>
      </w:r>
      <w:r w:rsidR="006B3D0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два основных компонента построения художественного мира – время и пространство, у </w:t>
      </w:r>
      <w:proofErr w:type="spellStart"/>
      <w:r w:rsidR="006B3D0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Кончаловского</w:t>
      </w:r>
      <w:proofErr w:type="spellEnd"/>
      <w:r w:rsidR="006B3D0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целиком рассмотрены с «магической» точки зрения. </w:t>
      </w:r>
      <w:r w:rsidR="00E50FA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Замкнутое пространство села, представляющее обобщённый образ страны и наро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да, а также загадочное, но не </w:t>
      </w:r>
      <w:proofErr w:type="gram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гиблое</w:t>
      </w:r>
      <w:proofErr w:type="gram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место под названием «Чёртова Грива». В</w:t>
      </w:r>
      <w:r w:rsidR="00E50FA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ремя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как и полагается, смещено, что очевиднее всего продемонстрировать на примере образа Вечного Деда</w:t>
      </w:r>
      <w:r w:rsidR="00E50FA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1D3DE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Но это, по сути, уже частности. Главное в том, что</w:t>
      </w:r>
      <w:r w:rsidR="00E50FA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  <w:r w:rsidR="001D3DE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ф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антастические или полуфантастические события могут врываться (хотя скорее они органично существуют) в реалистическую, историческую ткань сюжета. Это первейший момент в эстетике «магического» реализма.  И в «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Сибириаде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», в первую очередь, соблюдена именно она.</w:t>
      </w:r>
      <w:r w:rsidR="001D3DE3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</w:t>
      </w:r>
    </w:p>
    <w:p w:rsidR="009F4D09" w:rsidRDefault="009F4D09" w:rsidP="00C673F2">
      <w:pPr>
        <w:spacing w:line="360" w:lineRule="auto"/>
        <w:ind w:firstLine="4395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***</w:t>
      </w:r>
    </w:p>
    <w:p w:rsidR="002271EF" w:rsidRDefault="002271EF" w:rsidP="004F4CD6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Ретроспективно раскинувшуюся во всю ширь таёжных лесов «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Сибириаду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» в своё время «Нью-Йорк Таймс» сравнила с «Унесёнными ветром».</w:t>
      </w:r>
      <w:proofErr w:type="gram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Это было  уж совсем притянутое за уши сравнение. Если и и</w:t>
      </w:r>
      <w:r w:rsidR="00F212E4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кать какие-то кинематографические истоки мирового масштаба, то гораздо правдоподобнее будет предположить, что у «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Сибириады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много общего со </w:t>
      </w: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lastRenderedPageBreak/>
        <w:t xml:space="preserve">снятым незадолго до неё «Двадцатым веком» Бернардо 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Бертолуччи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. </w:t>
      </w:r>
      <w:r w:rsidR="00C441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Но самое важное то, что </w:t>
      </w:r>
      <w:proofErr w:type="spellStart"/>
      <w:r w:rsidR="00C441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Кончаловский</w:t>
      </w:r>
      <w:proofErr w:type="spellEnd"/>
      <w:r w:rsidR="00C441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снимая «</w:t>
      </w:r>
      <w:proofErr w:type="spellStart"/>
      <w:r w:rsidR="00C441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Сибириаду</w:t>
      </w:r>
      <w:proofErr w:type="spellEnd"/>
      <w:r w:rsidR="00C44191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преследовал в первую очередь совсем другую цель. </w:t>
      </w:r>
      <w:r w:rsidR="002B5962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Это попытка понять то, что стоит «над» человеком, историей, политикой, грубой реальной физикой жизни.</w:t>
      </w:r>
    </w:p>
    <w:p w:rsidR="004736D9" w:rsidRPr="004F4CD6" w:rsidRDefault="00795545" w:rsidP="004F4CD6">
      <w:pPr>
        <w:spacing w:line="360" w:lineRule="auto"/>
        <w:ind w:firstLine="567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Сибириада</w:t>
      </w:r>
      <w:proofErr w:type="spellEnd"/>
      <w:r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в плане постижения метафизического уровня жизни, конечно, эклектичное по набору приёмов и призм кинопроизведение.  </w:t>
      </w:r>
      <w:r w:rsidR="00C573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Само собой разумеющимися уже кажется идея русского </w:t>
      </w:r>
      <w:proofErr w:type="spellStart"/>
      <w:r w:rsidR="00C573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космизма</w:t>
      </w:r>
      <w:proofErr w:type="spellEnd"/>
      <w:r w:rsidR="00C573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которые видятся здесь, «</w:t>
      </w:r>
      <w:proofErr w:type="spellStart"/>
      <w:r w:rsidR="00C573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бердяевская</w:t>
      </w:r>
      <w:proofErr w:type="spellEnd"/>
      <w:r w:rsidR="00C573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» </w:t>
      </w:r>
      <w:proofErr w:type="spellStart"/>
      <w:r w:rsidR="00C573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экзистенциональность</w:t>
      </w:r>
      <w:proofErr w:type="spellEnd"/>
      <w:r w:rsidR="00C5732B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 и даже </w:t>
      </w:r>
      <w:r w:rsidR="001930D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толстовство. Элементы «магического реализма» или </w:t>
      </w:r>
      <w:r w:rsidR="00D767B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вещи, </w:t>
      </w:r>
      <w:r w:rsidR="001930DF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позволяющие провести  параллели с ним</w:t>
      </w:r>
      <w:r w:rsidR="00D767B6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, только одна небольшая часть того, что предла</w:t>
      </w:r>
      <w:r w:rsidR="00EE10B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 xml:space="preserve">гает здесь </w:t>
      </w:r>
      <w:proofErr w:type="spellStart"/>
      <w:r w:rsidR="00EE10B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Кончаловский</w:t>
      </w:r>
      <w:proofErr w:type="spellEnd"/>
      <w:r w:rsidR="00EE10B0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. Загадочная сибирская вселенная – лучшее место для осуществления мистического опыта едине</w:t>
      </w:r>
      <w:r w:rsidR="00744ACD"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  <w:t>ния человека и окружающего мира.</w:t>
      </w:r>
    </w:p>
    <w:p w:rsidR="00E67A96" w:rsidRPr="00783A8B" w:rsidRDefault="00E67A96" w:rsidP="001A3091">
      <w:pPr>
        <w:spacing w:line="360" w:lineRule="auto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</w:p>
    <w:p w:rsidR="00E67A96" w:rsidRPr="00783A8B" w:rsidRDefault="00E67A96" w:rsidP="001A3091">
      <w:pPr>
        <w:spacing w:line="360" w:lineRule="auto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</w:p>
    <w:p w:rsidR="00E67A96" w:rsidRPr="00783A8B" w:rsidRDefault="00E67A96" w:rsidP="001A3091">
      <w:pPr>
        <w:spacing w:line="360" w:lineRule="auto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</w:p>
    <w:p w:rsidR="00E67A96" w:rsidRDefault="00E67A96" w:rsidP="001A3091">
      <w:pPr>
        <w:spacing w:line="360" w:lineRule="auto"/>
        <w:jc w:val="both"/>
        <w:rPr>
          <w:rFonts w:ascii="Georgia" w:hAnsi="Georgia"/>
          <w:color w:val="1F2124"/>
          <w:sz w:val="26"/>
          <w:szCs w:val="26"/>
          <w:shd w:val="clear" w:color="auto" w:fill="FFFFFF"/>
        </w:rPr>
      </w:pPr>
    </w:p>
    <w:p w:rsidR="00E67A96" w:rsidRDefault="00E67A96" w:rsidP="001A3091">
      <w:pPr>
        <w:spacing w:line="360" w:lineRule="auto"/>
        <w:jc w:val="both"/>
        <w:rPr>
          <w:rFonts w:ascii="Georgia" w:hAnsi="Georgia"/>
          <w:color w:val="1F2124"/>
          <w:sz w:val="26"/>
          <w:szCs w:val="26"/>
          <w:shd w:val="clear" w:color="auto" w:fill="FFFFFF"/>
        </w:rPr>
      </w:pPr>
    </w:p>
    <w:p w:rsidR="00E67A96" w:rsidRPr="008C3130" w:rsidRDefault="00E67A96" w:rsidP="001A3091">
      <w:pPr>
        <w:spacing w:line="360" w:lineRule="auto"/>
        <w:jc w:val="both"/>
        <w:rPr>
          <w:rFonts w:ascii="Times New Roman" w:hAnsi="Times New Roman" w:cs="Times New Roman"/>
          <w:color w:val="1F2124"/>
          <w:sz w:val="28"/>
          <w:szCs w:val="28"/>
          <w:shd w:val="clear" w:color="auto" w:fill="FFFFFF"/>
        </w:rPr>
      </w:pPr>
    </w:p>
    <w:sectPr w:rsidR="00E67A96" w:rsidRPr="008C3130" w:rsidSect="00742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44B" w:rsidRDefault="00AC544B" w:rsidP="004376BE">
      <w:pPr>
        <w:spacing w:after="0" w:line="240" w:lineRule="auto"/>
      </w:pPr>
      <w:r>
        <w:separator/>
      </w:r>
    </w:p>
  </w:endnote>
  <w:endnote w:type="continuationSeparator" w:id="0">
    <w:p w:rsidR="00AC544B" w:rsidRDefault="00AC544B" w:rsidP="0043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44B" w:rsidRDefault="00AC544B" w:rsidP="004376BE">
      <w:pPr>
        <w:spacing w:after="0" w:line="240" w:lineRule="auto"/>
      </w:pPr>
      <w:r>
        <w:separator/>
      </w:r>
    </w:p>
  </w:footnote>
  <w:footnote w:type="continuationSeparator" w:id="0">
    <w:p w:rsidR="00AC544B" w:rsidRDefault="00AC544B" w:rsidP="004376BE">
      <w:pPr>
        <w:spacing w:after="0" w:line="240" w:lineRule="auto"/>
      </w:pPr>
      <w:r>
        <w:continuationSeparator/>
      </w:r>
    </w:p>
  </w:footnote>
  <w:footnote w:id="1">
    <w:p w:rsidR="008F29B9" w:rsidRDefault="008F29B9">
      <w:pPr>
        <w:pStyle w:val="a3"/>
      </w:pPr>
      <w:r>
        <w:rPr>
          <w:rStyle w:val="a5"/>
        </w:rPr>
        <w:footnoteRef/>
      </w:r>
      <w:r>
        <w:t xml:space="preserve"> Стоит всё-таки сказать, что </w:t>
      </w:r>
      <w:proofErr w:type="spellStart"/>
      <w:r>
        <w:t>Кончаловский</w:t>
      </w:r>
      <w:proofErr w:type="spellEnd"/>
      <w:r>
        <w:t>, включая этот образ в фильм, наследует Александру Довженко. В «</w:t>
      </w:r>
      <w:proofErr w:type="spellStart"/>
      <w:r>
        <w:t>Звенигоре</w:t>
      </w:r>
      <w:proofErr w:type="spellEnd"/>
      <w:r>
        <w:t xml:space="preserve">» (1927) – первой части так называемой «украинской трилогии Довженко»  -  одним из героев тоже  является некий Дед, лелеющий мечту найти старинный скифский клад.  Собственно, ему это никак не удаётся сделать, он становится как бы «хранителем»  знания об этом кладе. И именно в этой ипостаси – «хранителя» - </w:t>
      </w:r>
      <w:proofErr w:type="spellStart"/>
      <w:r>
        <w:t>Кончаловский</w:t>
      </w:r>
      <w:proofErr w:type="spellEnd"/>
      <w:r>
        <w:t xml:space="preserve"> заимствует образ Деда для «</w:t>
      </w:r>
      <w:proofErr w:type="spellStart"/>
      <w:r>
        <w:t>Сибириады</w:t>
      </w:r>
      <w:proofErr w:type="spellEnd"/>
      <w:r>
        <w:t xml:space="preserve">».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091"/>
    <w:rsid w:val="000065BB"/>
    <w:rsid w:val="000074E2"/>
    <w:rsid w:val="00007AAD"/>
    <w:rsid w:val="00010CD4"/>
    <w:rsid w:val="00020E4C"/>
    <w:rsid w:val="00052D38"/>
    <w:rsid w:val="0005552D"/>
    <w:rsid w:val="00073336"/>
    <w:rsid w:val="000846E9"/>
    <w:rsid w:val="000941F8"/>
    <w:rsid w:val="000B5922"/>
    <w:rsid w:val="000B7BF3"/>
    <w:rsid w:val="000C624B"/>
    <w:rsid w:val="000D3F04"/>
    <w:rsid w:val="000E6316"/>
    <w:rsid w:val="000F4898"/>
    <w:rsid w:val="000F6E75"/>
    <w:rsid w:val="000F73F5"/>
    <w:rsid w:val="000F7D15"/>
    <w:rsid w:val="00124ECB"/>
    <w:rsid w:val="00130BB9"/>
    <w:rsid w:val="00131F06"/>
    <w:rsid w:val="0014082E"/>
    <w:rsid w:val="001475E3"/>
    <w:rsid w:val="00154520"/>
    <w:rsid w:val="00187ED8"/>
    <w:rsid w:val="001930DF"/>
    <w:rsid w:val="00193D91"/>
    <w:rsid w:val="00195459"/>
    <w:rsid w:val="00197649"/>
    <w:rsid w:val="001A3091"/>
    <w:rsid w:val="001A573C"/>
    <w:rsid w:val="001C0D69"/>
    <w:rsid w:val="001D3DE3"/>
    <w:rsid w:val="001D47C1"/>
    <w:rsid w:val="001D7B01"/>
    <w:rsid w:val="001E1FE2"/>
    <w:rsid w:val="001F0444"/>
    <w:rsid w:val="001F5176"/>
    <w:rsid w:val="001F56F7"/>
    <w:rsid w:val="00215933"/>
    <w:rsid w:val="0022596E"/>
    <w:rsid w:val="002271EF"/>
    <w:rsid w:val="00240EBB"/>
    <w:rsid w:val="00252509"/>
    <w:rsid w:val="00276851"/>
    <w:rsid w:val="00277D1B"/>
    <w:rsid w:val="002807A8"/>
    <w:rsid w:val="0028109A"/>
    <w:rsid w:val="00294536"/>
    <w:rsid w:val="0029581D"/>
    <w:rsid w:val="002A3A91"/>
    <w:rsid w:val="002B5962"/>
    <w:rsid w:val="002B6D5F"/>
    <w:rsid w:val="002D739F"/>
    <w:rsid w:val="002E472A"/>
    <w:rsid w:val="00301165"/>
    <w:rsid w:val="00322631"/>
    <w:rsid w:val="0032636B"/>
    <w:rsid w:val="00326392"/>
    <w:rsid w:val="00362C11"/>
    <w:rsid w:val="00383B5B"/>
    <w:rsid w:val="00385D8A"/>
    <w:rsid w:val="003A626A"/>
    <w:rsid w:val="003A767B"/>
    <w:rsid w:val="003C1A2E"/>
    <w:rsid w:val="003C782B"/>
    <w:rsid w:val="003C78EF"/>
    <w:rsid w:val="003E6BAA"/>
    <w:rsid w:val="00406EC2"/>
    <w:rsid w:val="00420C17"/>
    <w:rsid w:val="00433FC7"/>
    <w:rsid w:val="004376BE"/>
    <w:rsid w:val="00444BCF"/>
    <w:rsid w:val="004736D9"/>
    <w:rsid w:val="00491E7E"/>
    <w:rsid w:val="004B0841"/>
    <w:rsid w:val="004C3EAB"/>
    <w:rsid w:val="004D34CB"/>
    <w:rsid w:val="004E3AA8"/>
    <w:rsid w:val="004F4463"/>
    <w:rsid w:val="004F4CD6"/>
    <w:rsid w:val="00504965"/>
    <w:rsid w:val="00543845"/>
    <w:rsid w:val="00543E5B"/>
    <w:rsid w:val="0055292C"/>
    <w:rsid w:val="0056118A"/>
    <w:rsid w:val="00573825"/>
    <w:rsid w:val="00582571"/>
    <w:rsid w:val="0059638C"/>
    <w:rsid w:val="005A2F0B"/>
    <w:rsid w:val="005B279B"/>
    <w:rsid w:val="005B6EE0"/>
    <w:rsid w:val="005C3BE1"/>
    <w:rsid w:val="005D2AD7"/>
    <w:rsid w:val="00600E28"/>
    <w:rsid w:val="00626950"/>
    <w:rsid w:val="00626B7B"/>
    <w:rsid w:val="006425BB"/>
    <w:rsid w:val="00643DAB"/>
    <w:rsid w:val="00651E02"/>
    <w:rsid w:val="00656058"/>
    <w:rsid w:val="00664E39"/>
    <w:rsid w:val="00671363"/>
    <w:rsid w:val="00680715"/>
    <w:rsid w:val="006814D3"/>
    <w:rsid w:val="00696D5D"/>
    <w:rsid w:val="006B3D02"/>
    <w:rsid w:val="006E3A4D"/>
    <w:rsid w:val="006F4A85"/>
    <w:rsid w:val="006F5B01"/>
    <w:rsid w:val="00705C0E"/>
    <w:rsid w:val="00707C0F"/>
    <w:rsid w:val="00723EB3"/>
    <w:rsid w:val="00736D99"/>
    <w:rsid w:val="007427CE"/>
    <w:rsid w:val="00744ACD"/>
    <w:rsid w:val="0074550D"/>
    <w:rsid w:val="00763994"/>
    <w:rsid w:val="00766212"/>
    <w:rsid w:val="00766E4B"/>
    <w:rsid w:val="00775D7F"/>
    <w:rsid w:val="00783A8B"/>
    <w:rsid w:val="00787284"/>
    <w:rsid w:val="00795545"/>
    <w:rsid w:val="007C1527"/>
    <w:rsid w:val="007E6F91"/>
    <w:rsid w:val="007E7FAA"/>
    <w:rsid w:val="00812487"/>
    <w:rsid w:val="0082218F"/>
    <w:rsid w:val="00830B0D"/>
    <w:rsid w:val="008577C0"/>
    <w:rsid w:val="008657CC"/>
    <w:rsid w:val="0087019D"/>
    <w:rsid w:val="008A1326"/>
    <w:rsid w:val="008C3130"/>
    <w:rsid w:val="008E1316"/>
    <w:rsid w:val="008E2A5D"/>
    <w:rsid w:val="008E5A23"/>
    <w:rsid w:val="008F27E6"/>
    <w:rsid w:val="008F29B9"/>
    <w:rsid w:val="00917AF7"/>
    <w:rsid w:val="00925D9C"/>
    <w:rsid w:val="009312E2"/>
    <w:rsid w:val="00935D02"/>
    <w:rsid w:val="00943A13"/>
    <w:rsid w:val="009650FC"/>
    <w:rsid w:val="00972A7D"/>
    <w:rsid w:val="00981E9F"/>
    <w:rsid w:val="00992985"/>
    <w:rsid w:val="0099374F"/>
    <w:rsid w:val="00994A23"/>
    <w:rsid w:val="009A1625"/>
    <w:rsid w:val="009A478E"/>
    <w:rsid w:val="009B4720"/>
    <w:rsid w:val="009C7D30"/>
    <w:rsid w:val="009D2155"/>
    <w:rsid w:val="009D44E3"/>
    <w:rsid w:val="009E2093"/>
    <w:rsid w:val="009E3142"/>
    <w:rsid w:val="009E4538"/>
    <w:rsid w:val="009F0348"/>
    <w:rsid w:val="009F4D09"/>
    <w:rsid w:val="009F586A"/>
    <w:rsid w:val="00A36451"/>
    <w:rsid w:val="00A54082"/>
    <w:rsid w:val="00A56B53"/>
    <w:rsid w:val="00AA2B70"/>
    <w:rsid w:val="00AA54A9"/>
    <w:rsid w:val="00AB1AF0"/>
    <w:rsid w:val="00AB1F3A"/>
    <w:rsid w:val="00AB5632"/>
    <w:rsid w:val="00AC136F"/>
    <w:rsid w:val="00AC544B"/>
    <w:rsid w:val="00AD4681"/>
    <w:rsid w:val="00AD46BA"/>
    <w:rsid w:val="00AE0EDB"/>
    <w:rsid w:val="00B00091"/>
    <w:rsid w:val="00B37DC5"/>
    <w:rsid w:val="00B56076"/>
    <w:rsid w:val="00B645F5"/>
    <w:rsid w:val="00B66A50"/>
    <w:rsid w:val="00B749A5"/>
    <w:rsid w:val="00B764E7"/>
    <w:rsid w:val="00BD0B8F"/>
    <w:rsid w:val="00BE3A22"/>
    <w:rsid w:val="00BF69A8"/>
    <w:rsid w:val="00C1000C"/>
    <w:rsid w:val="00C1038F"/>
    <w:rsid w:val="00C276CF"/>
    <w:rsid w:val="00C41B46"/>
    <w:rsid w:val="00C42EAD"/>
    <w:rsid w:val="00C43829"/>
    <w:rsid w:val="00C44191"/>
    <w:rsid w:val="00C46823"/>
    <w:rsid w:val="00C5732B"/>
    <w:rsid w:val="00C61831"/>
    <w:rsid w:val="00C673F2"/>
    <w:rsid w:val="00C767E9"/>
    <w:rsid w:val="00C87270"/>
    <w:rsid w:val="00CA2D21"/>
    <w:rsid w:val="00CC2BBE"/>
    <w:rsid w:val="00CC2F05"/>
    <w:rsid w:val="00CD7D52"/>
    <w:rsid w:val="00D50A95"/>
    <w:rsid w:val="00D71667"/>
    <w:rsid w:val="00D73446"/>
    <w:rsid w:val="00D767B6"/>
    <w:rsid w:val="00D82632"/>
    <w:rsid w:val="00D94747"/>
    <w:rsid w:val="00DC1B46"/>
    <w:rsid w:val="00DC6167"/>
    <w:rsid w:val="00DF0489"/>
    <w:rsid w:val="00DF08D3"/>
    <w:rsid w:val="00E00E9E"/>
    <w:rsid w:val="00E1258D"/>
    <w:rsid w:val="00E169E2"/>
    <w:rsid w:val="00E224D6"/>
    <w:rsid w:val="00E332AE"/>
    <w:rsid w:val="00E364B0"/>
    <w:rsid w:val="00E474A2"/>
    <w:rsid w:val="00E50FA2"/>
    <w:rsid w:val="00E518A6"/>
    <w:rsid w:val="00E567D0"/>
    <w:rsid w:val="00E67A96"/>
    <w:rsid w:val="00E9306B"/>
    <w:rsid w:val="00EA1CE9"/>
    <w:rsid w:val="00EA345C"/>
    <w:rsid w:val="00EB373B"/>
    <w:rsid w:val="00EB3A5A"/>
    <w:rsid w:val="00EB412C"/>
    <w:rsid w:val="00EC1D58"/>
    <w:rsid w:val="00ED0809"/>
    <w:rsid w:val="00EE10B0"/>
    <w:rsid w:val="00EF02E2"/>
    <w:rsid w:val="00EF1DE7"/>
    <w:rsid w:val="00F01336"/>
    <w:rsid w:val="00F05D3F"/>
    <w:rsid w:val="00F170A9"/>
    <w:rsid w:val="00F212E4"/>
    <w:rsid w:val="00F26935"/>
    <w:rsid w:val="00F27391"/>
    <w:rsid w:val="00F35331"/>
    <w:rsid w:val="00F534C0"/>
    <w:rsid w:val="00F85D05"/>
    <w:rsid w:val="00F94647"/>
    <w:rsid w:val="00FA5D7B"/>
    <w:rsid w:val="00FD665C"/>
    <w:rsid w:val="00FE5E06"/>
    <w:rsid w:val="00FF1003"/>
    <w:rsid w:val="00FF2A80"/>
    <w:rsid w:val="00FF4A69"/>
    <w:rsid w:val="00FF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376B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376B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376B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A2056-8E54-41C0-9D45-1467836E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10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198</cp:revision>
  <dcterms:created xsi:type="dcterms:W3CDTF">2020-04-21T11:17:00Z</dcterms:created>
  <dcterms:modified xsi:type="dcterms:W3CDTF">2022-08-14T18:06:00Z</dcterms:modified>
</cp:coreProperties>
</file>